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A488" w14:textId="77777777" w:rsidR="00FD28F2" w:rsidRDefault="00F27876">
      <w:pPr>
        <w:widowControl w:val="0"/>
        <w:pBdr>
          <w:top w:val="nil"/>
          <w:left w:val="nil"/>
          <w:bottom w:val="nil"/>
          <w:right w:val="nil"/>
          <w:between w:val="nil"/>
        </w:pBdr>
        <w:spacing w:line="288" w:lineRule="auto"/>
        <w:jc w:val="center"/>
        <w:rPr>
          <w:rFonts w:ascii="Verdana" w:eastAsia="Verdana" w:hAnsi="Verdana" w:cs="Verdana"/>
          <w:color w:val="000000"/>
          <w:sz w:val="28"/>
          <w:szCs w:val="28"/>
        </w:rPr>
      </w:pPr>
      <w:r>
        <w:rPr>
          <w:rFonts w:ascii="Verdana" w:eastAsia="Verdana" w:hAnsi="Verdana" w:cs="Verdana"/>
          <w:smallCaps/>
          <w:color w:val="000000"/>
          <w:sz w:val="28"/>
          <w:szCs w:val="28"/>
        </w:rPr>
        <w:t>DOHODA O REZERVACI</w:t>
      </w:r>
    </w:p>
    <w:p w14:paraId="1C6ED0AC" w14:textId="77777777" w:rsidR="00FD28F2" w:rsidRDefault="00F27876">
      <w:pPr>
        <w:pBdr>
          <w:top w:val="nil"/>
          <w:left w:val="nil"/>
          <w:bottom w:val="nil"/>
          <w:right w:val="nil"/>
          <w:between w:val="nil"/>
        </w:pBdr>
        <w:jc w:val="center"/>
        <w:rPr>
          <w:rFonts w:ascii="Verdana" w:eastAsia="Verdana" w:hAnsi="Verdana" w:cs="Verdana"/>
          <w:color w:val="EFA800"/>
          <w:sz w:val="28"/>
          <w:szCs w:val="28"/>
        </w:rPr>
      </w:pPr>
      <w:r>
        <w:rPr>
          <w:rFonts w:ascii="Verdana" w:eastAsia="Verdana" w:hAnsi="Verdana" w:cs="Verdana"/>
          <w:smallCaps/>
          <w:color w:val="EFA800"/>
          <w:sz w:val="28"/>
          <w:szCs w:val="28"/>
        </w:rPr>
        <w:t>KOUPĚ NEMOVITOSTI V NABÍDCE REALITNÍ KANCELÁŘE</w:t>
      </w:r>
    </w:p>
    <w:p w14:paraId="62481319" w14:textId="77777777" w:rsidR="00FD28F2" w:rsidRDefault="00FD28F2">
      <w:pPr>
        <w:widowControl w:val="0"/>
        <w:pBdr>
          <w:top w:val="nil"/>
          <w:left w:val="nil"/>
          <w:bottom w:val="nil"/>
          <w:right w:val="nil"/>
          <w:between w:val="nil"/>
        </w:pBdr>
        <w:tabs>
          <w:tab w:val="left" w:pos="320"/>
        </w:tabs>
        <w:spacing w:line="288" w:lineRule="auto"/>
        <w:jc w:val="both"/>
        <w:rPr>
          <w:rFonts w:ascii="Verdana" w:eastAsia="Verdana" w:hAnsi="Verdana" w:cs="Verdana"/>
          <w:color w:val="000000"/>
        </w:rPr>
      </w:pPr>
    </w:p>
    <w:p w14:paraId="0211A444" w14:textId="77777777" w:rsidR="00FD28F2" w:rsidRDefault="00F27876">
      <w:pPr>
        <w:rPr>
          <w:rFonts w:ascii="Times New Roman" w:eastAsia="Times New Roman" w:hAnsi="Times New Roman" w:cs="Times New Roman"/>
          <w:sz w:val="24"/>
          <w:szCs w:val="24"/>
        </w:rPr>
      </w:pPr>
      <w:bookmarkStart w:id="0" w:name="_heading=h.gjdgxs" w:colFirst="0" w:colLast="0"/>
      <w:bookmarkEnd w:id="0"/>
      <w:r>
        <w:rPr>
          <w:rFonts w:ascii="Verdana" w:eastAsia="Verdana" w:hAnsi="Verdana" w:cs="Verdana"/>
          <w:b/>
          <w:color w:val="000000"/>
          <w:sz w:val="16"/>
          <w:szCs w:val="16"/>
        </w:rPr>
        <w:t>Realitní kancelář:</w:t>
      </w:r>
      <w:r>
        <w:rPr>
          <w:rFonts w:ascii="Verdana" w:eastAsia="Verdana" w:hAnsi="Verdana" w:cs="Verdana"/>
          <w:color w:val="000000"/>
          <w:sz w:val="16"/>
          <w:szCs w:val="16"/>
        </w:rPr>
        <w:t xml:space="preserve"> </w:t>
      </w:r>
      <w:r>
        <w:rPr>
          <w:rFonts w:ascii="Arial" w:eastAsia="Arial" w:hAnsi="Arial" w:cs="Arial"/>
          <w:b/>
          <w:sz w:val="22"/>
          <w:szCs w:val="22"/>
        </w:rPr>
        <w:t xml:space="preserve">DREAM 21 s.r.o., </w:t>
      </w:r>
      <w:r>
        <w:rPr>
          <w:rFonts w:ascii="Arial" w:eastAsia="Arial" w:hAnsi="Arial" w:cs="Arial"/>
          <w:b/>
          <w:color w:val="000000"/>
          <w:sz w:val="18"/>
          <w:szCs w:val="18"/>
        </w:rPr>
        <w:t xml:space="preserve">oprávněná užívat značku CENTURY 21 </w:t>
      </w:r>
      <w:proofErr w:type="spellStart"/>
      <w:r>
        <w:rPr>
          <w:rFonts w:ascii="Arial" w:eastAsia="Arial" w:hAnsi="Arial" w:cs="Arial"/>
          <w:b/>
          <w:color w:val="000000"/>
          <w:sz w:val="18"/>
          <w:szCs w:val="18"/>
        </w:rPr>
        <w:t>Dream</w:t>
      </w:r>
      <w:proofErr w:type="spellEnd"/>
      <w:r>
        <w:rPr>
          <w:rFonts w:ascii="Times New Roman" w:eastAsia="Times New Roman" w:hAnsi="Times New Roman" w:cs="Times New Roman"/>
          <w:sz w:val="24"/>
          <w:szCs w:val="24"/>
        </w:rPr>
        <w:t xml:space="preserve">, </w:t>
      </w:r>
      <w:r>
        <w:rPr>
          <w:rFonts w:ascii="Arial" w:eastAsia="Arial" w:hAnsi="Arial" w:cs="Arial"/>
        </w:rPr>
        <w:t xml:space="preserve">Radlická 759/32,150 00 Praha </w:t>
      </w:r>
      <w:proofErr w:type="gramStart"/>
      <w:r>
        <w:rPr>
          <w:rFonts w:ascii="Arial" w:eastAsia="Arial" w:hAnsi="Arial" w:cs="Arial"/>
        </w:rPr>
        <w:t>5,IČ</w:t>
      </w:r>
      <w:proofErr w:type="gramEnd"/>
      <w:r>
        <w:rPr>
          <w:rFonts w:ascii="Arial" w:eastAsia="Arial" w:hAnsi="Arial" w:cs="Arial"/>
        </w:rPr>
        <w:t>: 06341811,zapsána v OR vedeném MS v Praze, oddíl C, vložka 280554, zastoupena</w:t>
      </w:r>
    </w:p>
    <w:tbl>
      <w:tblPr>
        <w:tblStyle w:val="a4"/>
        <w:tblW w:w="10206"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954"/>
        <w:gridCol w:w="4252"/>
      </w:tblGrid>
      <w:tr w:rsidR="007F1855" w14:paraId="5C0F4495" w14:textId="77777777">
        <w:tc>
          <w:tcPr>
            <w:tcW w:w="5954" w:type="dxa"/>
          </w:tcPr>
          <w:p w14:paraId="4855FCFB" w14:textId="77777777" w:rsidR="007F1855" w:rsidRPr="004A3052" w:rsidRDefault="007F1855" w:rsidP="007F1855">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sidRPr="004A3052">
              <w:rPr>
                <w:rFonts w:ascii="Verdana" w:eastAsia="Verdana" w:hAnsi="Verdana" w:cs="Verdana"/>
                <w:b/>
                <w:color w:val="000000"/>
                <w:sz w:val="16"/>
                <w:szCs w:val="16"/>
              </w:rPr>
              <w:t xml:space="preserve">Jméno: </w:t>
            </w:r>
            <w:r w:rsidRPr="004A3052">
              <w:rPr>
                <w:rFonts w:ascii="Verdana" w:eastAsia="Verdana" w:hAnsi="Verdana" w:cs="Verdana"/>
                <w:color w:val="000000"/>
                <w:sz w:val="16"/>
                <w:szCs w:val="16"/>
              </w:rPr>
              <w:t xml:space="preserve">Bc. Ondřej </w:t>
            </w:r>
            <w:proofErr w:type="spellStart"/>
            <w:r w:rsidRPr="004A3052">
              <w:rPr>
                <w:rFonts w:ascii="Verdana" w:eastAsia="Verdana" w:hAnsi="Verdana" w:cs="Verdana"/>
                <w:color w:val="000000"/>
                <w:sz w:val="16"/>
                <w:szCs w:val="16"/>
              </w:rPr>
              <w:t>Biravský</w:t>
            </w:r>
            <w:proofErr w:type="spellEnd"/>
          </w:p>
          <w:p w14:paraId="25D70CB1" w14:textId="77777777" w:rsidR="007F1855" w:rsidRPr="004A3052" w:rsidRDefault="007F1855" w:rsidP="007F1855">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sidRPr="004A3052">
              <w:rPr>
                <w:rFonts w:ascii="Verdana" w:eastAsia="Verdana" w:hAnsi="Verdana" w:cs="Verdana"/>
                <w:b/>
                <w:color w:val="000000"/>
                <w:sz w:val="16"/>
                <w:szCs w:val="16"/>
              </w:rPr>
              <w:t xml:space="preserve">tel.: </w:t>
            </w:r>
            <w:r w:rsidRPr="004A3052">
              <w:rPr>
                <w:rFonts w:ascii="Verdana" w:eastAsia="Verdana" w:hAnsi="Verdana" w:cs="Verdana"/>
                <w:color w:val="000000"/>
                <w:sz w:val="16"/>
                <w:szCs w:val="16"/>
              </w:rPr>
              <w:t>703 474 137</w:t>
            </w:r>
          </w:p>
          <w:p w14:paraId="4B8D24A1" w14:textId="460E9E2B" w:rsidR="007F1855" w:rsidRDefault="007F1855" w:rsidP="007F1855">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sidRPr="004A3052">
              <w:rPr>
                <w:rFonts w:ascii="Verdana" w:eastAsia="Verdana" w:hAnsi="Verdana" w:cs="Verdana"/>
                <w:b/>
                <w:color w:val="000000"/>
                <w:sz w:val="16"/>
                <w:szCs w:val="16"/>
              </w:rPr>
              <w:t xml:space="preserve">na základě plné moci ze dne: </w:t>
            </w:r>
            <w:r>
              <w:rPr>
                <w:rFonts w:ascii="Verdana" w:eastAsia="Verdana" w:hAnsi="Verdana" w:cs="Verdana"/>
                <w:color w:val="000000"/>
                <w:sz w:val="16"/>
                <w:szCs w:val="16"/>
              </w:rPr>
              <w:t>25.</w:t>
            </w:r>
            <w:r w:rsidRPr="004A3052">
              <w:rPr>
                <w:rFonts w:ascii="Verdana" w:eastAsia="Verdana" w:hAnsi="Verdana" w:cs="Verdana"/>
                <w:color w:val="000000"/>
                <w:sz w:val="16"/>
                <w:szCs w:val="16"/>
              </w:rPr>
              <w:t>5.20</w:t>
            </w:r>
            <w:r>
              <w:rPr>
                <w:rFonts w:ascii="Verdana" w:eastAsia="Verdana" w:hAnsi="Verdana" w:cs="Verdana"/>
                <w:color w:val="000000"/>
                <w:sz w:val="16"/>
                <w:szCs w:val="16"/>
              </w:rPr>
              <w:t>20</w:t>
            </w:r>
          </w:p>
        </w:tc>
        <w:tc>
          <w:tcPr>
            <w:tcW w:w="4252" w:type="dxa"/>
          </w:tcPr>
          <w:p w14:paraId="39D6B67B" w14:textId="7E490B52" w:rsidR="007F1855" w:rsidRPr="004A3052" w:rsidRDefault="000048EF" w:rsidP="007F1855">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Pr>
                <w:rFonts w:ascii="Verdana" w:eastAsia="Verdana" w:hAnsi="Verdana" w:cs="Verdana"/>
                <w:b/>
                <w:color w:val="000000"/>
                <w:sz w:val="16"/>
                <w:szCs w:val="16"/>
              </w:rPr>
              <w:t>IČ</w:t>
            </w:r>
            <w:r w:rsidR="007F1855" w:rsidRPr="004A3052">
              <w:rPr>
                <w:rFonts w:ascii="Verdana" w:eastAsia="Verdana" w:hAnsi="Verdana" w:cs="Verdana"/>
                <w:b/>
                <w:color w:val="000000"/>
                <w:sz w:val="16"/>
                <w:szCs w:val="16"/>
              </w:rPr>
              <w:t xml:space="preserve">: </w:t>
            </w:r>
            <w:r>
              <w:rPr>
                <w:rFonts w:ascii="Verdana" w:eastAsia="Verdana" w:hAnsi="Verdana" w:cs="Verdana"/>
                <w:color w:val="000000"/>
                <w:sz w:val="16"/>
                <w:szCs w:val="16"/>
              </w:rPr>
              <w:t>06624847</w:t>
            </w:r>
          </w:p>
          <w:p w14:paraId="7D2364DF" w14:textId="77777777" w:rsidR="007F1855" w:rsidRPr="004A3052" w:rsidRDefault="007F1855" w:rsidP="007F1855">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sidRPr="004A3052">
              <w:rPr>
                <w:rFonts w:ascii="Verdana" w:eastAsia="Verdana" w:hAnsi="Verdana" w:cs="Verdana"/>
                <w:b/>
                <w:color w:val="000000"/>
                <w:sz w:val="16"/>
                <w:szCs w:val="16"/>
              </w:rPr>
              <w:t xml:space="preserve">e-mail: </w:t>
            </w:r>
            <w:r w:rsidRPr="004A3052">
              <w:rPr>
                <w:rFonts w:ascii="Verdana" w:eastAsia="Verdana" w:hAnsi="Verdana" w:cs="Verdana"/>
                <w:color w:val="000000"/>
                <w:sz w:val="16"/>
                <w:szCs w:val="16"/>
              </w:rPr>
              <w:t>ondrej.biravsky@century21.cz</w:t>
            </w:r>
          </w:p>
          <w:p w14:paraId="4334CFA8" w14:textId="77777777" w:rsidR="007F1855" w:rsidRDefault="007F1855" w:rsidP="007F1855">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p>
        </w:tc>
      </w:tr>
    </w:tbl>
    <w:p w14:paraId="50C6FF30" w14:textId="77777777" w:rsidR="00FD28F2" w:rsidRDefault="00F27876">
      <w:pPr>
        <w:widowControl w:val="0"/>
        <w:pBdr>
          <w:top w:val="nil"/>
          <w:left w:val="nil"/>
          <w:bottom w:val="nil"/>
          <w:right w:val="nil"/>
          <w:between w:val="nil"/>
        </w:pBdr>
        <w:tabs>
          <w:tab w:val="left" w:pos="320"/>
        </w:tabs>
        <w:spacing w:before="120" w:after="120" w:line="288" w:lineRule="auto"/>
        <w:jc w:val="both"/>
        <w:rPr>
          <w:rFonts w:ascii="Verdana" w:eastAsia="Verdana" w:hAnsi="Verdana" w:cs="Verdana"/>
          <w:color w:val="000000"/>
          <w:sz w:val="16"/>
          <w:szCs w:val="16"/>
        </w:rPr>
      </w:pPr>
      <w:r>
        <w:rPr>
          <w:rFonts w:ascii="Verdana" w:eastAsia="Verdana" w:hAnsi="Verdana" w:cs="Verdana"/>
          <w:color w:val="000000"/>
          <w:sz w:val="16"/>
          <w:szCs w:val="16"/>
        </w:rPr>
        <w:t>(dále jen „</w:t>
      </w:r>
      <w:r>
        <w:rPr>
          <w:rFonts w:ascii="Verdana" w:eastAsia="Verdana" w:hAnsi="Verdana" w:cs="Verdana"/>
          <w:b/>
          <w:color w:val="000000"/>
          <w:sz w:val="16"/>
          <w:szCs w:val="16"/>
        </w:rPr>
        <w:t>Zprostředkovatel</w:t>
      </w:r>
      <w:r>
        <w:rPr>
          <w:rFonts w:ascii="Verdana" w:eastAsia="Verdana" w:hAnsi="Verdana" w:cs="Verdana"/>
          <w:color w:val="000000"/>
          <w:sz w:val="16"/>
          <w:szCs w:val="16"/>
        </w:rPr>
        <w:t>“) na straně jedné S tím, že Zprostředkovatel při uzavření této dohody jedná na základě zmocnění i jménem vlastníka/manželů/spoluvlastníků/společnosti, jako dalšího účastníka této dohody:</w:t>
      </w:r>
    </w:p>
    <w:tbl>
      <w:tblPr>
        <w:tblStyle w:val="a5"/>
        <w:tblW w:w="10235"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235"/>
      </w:tblGrid>
      <w:tr w:rsidR="00FD28F2" w14:paraId="7C0D9EFF" w14:textId="77777777">
        <w:tc>
          <w:tcPr>
            <w:tcW w:w="10235" w:type="dxa"/>
          </w:tcPr>
          <w:p w14:paraId="7D38C653" w14:textId="5D0A5535" w:rsidR="00FD28F2" w:rsidRPr="007F1855"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bCs/>
                <w:color w:val="000000"/>
                <w:sz w:val="16"/>
                <w:szCs w:val="16"/>
              </w:rPr>
            </w:pPr>
            <w:r>
              <w:rPr>
                <w:rFonts w:ascii="Verdana" w:eastAsia="Verdana" w:hAnsi="Verdana" w:cs="Verdana"/>
                <w:b/>
                <w:color w:val="000000"/>
                <w:sz w:val="16"/>
                <w:szCs w:val="16"/>
              </w:rPr>
              <w:t xml:space="preserve">Jméno, </w:t>
            </w:r>
            <w:proofErr w:type="gramStart"/>
            <w:r>
              <w:rPr>
                <w:rFonts w:ascii="Verdana" w:eastAsia="Verdana" w:hAnsi="Verdana" w:cs="Verdana"/>
                <w:b/>
                <w:color w:val="000000"/>
                <w:sz w:val="16"/>
                <w:szCs w:val="16"/>
              </w:rPr>
              <w:t>příjmení :</w:t>
            </w:r>
            <w:proofErr w:type="gramEnd"/>
            <w:r>
              <w:rPr>
                <w:rFonts w:ascii="Verdana" w:eastAsia="Verdana" w:hAnsi="Verdana" w:cs="Verdana"/>
                <w:b/>
                <w:color w:val="000000"/>
                <w:sz w:val="16"/>
                <w:szCs w:val="16"/>
              </w:rPr>
              <w:t xml:space="preserve"> </w:t>
            </w:r>
            <w:r w:rsidR="008E7E69">
              <w:rPr>
                <w:rFonts w:ascii="Verdana" w:eastAsia="Verdana" w:hAnsi="Verdana" w:cs="Verdana"/>
                <w:bCs/>
                <w:color w:val="000000"/>
                <w:sz w:val="16"/>
                <w:szCs w:val="16"/>
              </w:rPr>
              <w:t xml:space="preserve"> </w:t>
            </w:r>
          </w:p>
          <w:p w14:paraId="061D61F4" w14:textId="22D14D0B" w:rsidR="00FD28F2" w:rsidRPr="007F1855"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bCs/>
                <w:color w:val="000000"/>
                <w:sz w:val="16"/>
                <w:szCs w:val="16"/>
              </w:rPr>
            </w:pPr>
            <w:r>
              <w:rPr>
                <w:rFonts w:ascii="Verdana" w:eastAsia="Verdana" w:hAnsi="Verdana" w:cs="Verdana"/>
                <w:b/>
                <w:color w:val="000000"/>
                <w:sz w:val="16"/>
                <w:szCs w:val="16"/>
              </w:rPr>
              <w:t xml:space="preserve">trvale bytem: </w:t>
            </w:r>
            <w:r w:rsidR="008E7E69">
              <w:rPr>
                <w:rFonts w:ascii="Verdana" w:eastAsia="Verdana" w:hAnsi="Verdana" w:cs="Verdana"/>
                <w:bCs/>
                <w:color w:val="000000"/>
                <w:sz w:val="16"/>
                <w:szCs w:val="16"/>
              </w:rPr>
              <w:t xml:space="preserve"> </w:t>
            </w:r>
          </w:p>
          <w:p w14:paraId="2BA88BF2" w14:textId="651D7F8D" w:rsidR="00FD28F2"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Pr>
                <w:rFonts w:ascii="Verdana" w:eastAsia="Verdana" w:hAnsi="Verdana" w:cs="Verdana"/>
                <w:b/>
                <w:color w:val="000000"/>
                <w:sz w:val="16"/>
                <w:szCs w:val="16"/>
              </w:rPr>
              <w:t xml:space="preserve">datum </w:t>
            </w:r>
            <w:proofErr w:type="gramStart"/>
            <w:r>
              <w:rPr>
                <w:rFonts w:ascii="Verdana" w:eastAsia="Verdana" w:hAnsi="Verdana" w:cs="Verdana"/>
                <w:b/>
                <w:color w:val="000000"/>
                <w:sz w:val="16"/>
                <w:szCs w:val="16"/>
              </w:rPr>
              <w:t xml:space="preserve">narození:  </w:t>
            </w:r>
            <w:r w:rsidR="008E7E69">
              <w:rPr>
                <w:rFonts w:ascii="Verdana" w:eastAsia="Verdana" w:hAnsi="Verdana" w:cs="Verdana"/>
                <w:bCs/>
                <w:color w:val="000000"/>
                <w:sz w:val="16"/>
                <w:szCs w:val="16"/>
              </w:rPr>
              <w:t xml:space="preserve"> </w:t>
            </w:r>
            <w:proofErr w:type="gramEnd"/>
          </w:p>
        </w:tc>
      </w:tr>
    </w:tbl>
    <w:p w14:paraId="3199A5E8" w14:textId="77777777" w:rsidR="00FD28F2" w:rsidRDefault="00F27876">
      <w:pPr>
        <w:widowControl w:val="0"/>
        <w:pBdr>
          <w:top w:val="nil"/>
          <w:left w:val="nil"/>
          <w:bottom w:val="nil"/>
          <w:right w:val="nil"/>
          <w:between w:val="nil"/>
        </w:pBdr>
        <w:tabs>
          <w:tab w:val="left" w:pos="320"/>
        </w:tabs>
        <w:spacing w:before="120" w:after="120" w:line="288"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 (dále jen „</w:t>
      </w:r>
      <w:r>
        <w:rPr>
          <w:rFonts w:ascii="Verdana" w:eastAsia="Verdana" w:hAnsi="Verdana" w:cs="Verdana"/>
          <w:b/>
          <w:color w:val="000000"/>
          <w:sz w:val="16"/>
          <w:szCs w:val="16"/>
        </w:rPr>
        <w:t>Vlastník</w:t>
      </w:r>
      <w:r>
        <w:rPr>
          <w:rFonts w:ascii="Verdana" w:eastAsia="Verdana" w:hAnsi="Verdana" w:cs="Verdana"/>
          <w:color w:val="000000"/>
          <w:sz w:val="16"/>
          <w:szCs w:val="16"/>
        </w:rPr>
        <w:t>“) na straně druhé a</w:t>
      </w:r>
    </w:p>
    <w:tbl>
      <w:tblPr>
        <w:tblStyle w:val="a6"/>
        <w:tblW w:w="10206"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954"/>
        <w:gridCol w:w="4252"/>
      </w:tblGrid>
      <w:tr w:rsidR="00FD28F2" w14:paraId="351ACE7A" w14:textId="77777777">
        <w:tc>
          <w:tcPr>
            <w:tcW w:w="5954" w:type="dxa"/>
          </w:tcPr>
          <w:p w14:paraId="6E7E8620" w14:textId="6C26A484" w:rsidR="00FD28F2"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Pr>
                <w:rFonts w:ascii="Verdana" w:eastAsia="Verdana" w:hAnsi="Verdana" w:cs="Verdana"/>
                <w:b/>
                <w:color w:val="000000"/>
                <w:sz w:val="16"/>
                <w:szCs w:val="16"/>
              </w:rPr>
              <w:t>Jméno, příjmení:</w:t>
            </w:r>
            <w:r w:rsidR="007F1855">
              <w:rPr>
                <w:rFonts w:ascii="Verdana" w:eastAsia="Verdana" w:hAnsi="Verdana" w:cs="Verdana"/>
                <w:b/>
                <w:color w:val="000000"/>
                <w:sz w:val="16"/>
                <w:szCs w:val="16"/>
              </w:rPr>
              <w:t xml:space="preserve"> </w:t>
            </w:r>
          </w:p>
          <w:p w14:paraId="06EC7975" w14:textId="21825EB5" w:rsidR="00FD28F2" w:rsidRPr="007F1855" w:rsidRDefault="007F1855" w:rsidP="007F1855">
            <w:r>
              <w:rPr>
                <w:rFonts w:ascii="Verdana" w:eastAsia="Verdana" w:hAnsi="Verdana" w:cs="Verdana"/>
                <w:b/>
                <w:color w:val="000000"/>
                <w:sz w:val="16"/>
                <w:szCs w:val="16"/>
              </w:rPr>
              <w:t xml:space="preserve">datum narození: </w:t>
            </w:r>
          </w:p>
          <w:p w14:paraId="35C35549" w14:textId="2177F7E2" w:rsidR="00B45411" w:rsidRDefault="00B45411">
            <w:pPr>
              <w:rPr>
                <w:rFonts w:ascii="Verdana" w:eastAsia="Verdana" w:hAnsi="Verdana" w:cs="Verdana"/>
                <w:b/>
                <w:color w:val="000000"/>
                <w:sz w:val="16"/>
                <w:szCs w:val="16"/>
              </w:rPr>
            </w:pPr>
            <w:r>
              <w:rPr>
                <w:rFonts w:ascii="Verdana" w:eastAsia="Verdana" w:hAnsi="Verdana" w:cs="Verdana"/>
                <w:b/>
                <w:color w:val="000000"/>
                <w:sz w:val="16"/>
                <w:szCs w:val="16"/>
              </w:rPr>
              <w:t xml:space="preserve">RČ: </w:t>
            </w:r>
          </w:p>
          <w:p w14:paraId="1E860D62" w14:textId="126D6070" w:rsidR="00B45411" w:rsidRDefault="00B45411">
            <w:pPr>
              <w:rPr>
                <w:rFonts w:ascii="Verdana" w:eastAsia="Verdana" w:hAnsi="Verdana" w:cs="Verdana"/>
                <w:b/>
                <w:color w:val="000000"/>
                <w:sz w:val="16"/>
                <w:szCs w:val="16"/>
              </w:rPr>
            </w:pPr>
            <w:r>
              <w:rPr>
                <w:rFonts w:ascii="Verdana" w:eastAsia="Verdana" w:hAnsi="Verdana" w:cs="Verdana"/>
                <w:b/>
                <w:color w:val="000000"/>
                <w:sz w:val="16"/>
                <w:szCs w:val="16"/>
              </w:rPr>
              <w:t xml:space="preserve">OP: </w:t>
            </w:r>
          </w:p>
          <w:p w14:paraId="241C2AA0" w14:textId="0919592B" w:rsidR="00FD28F2" w:rsidRDefault="00F27876">
            <w:pPr>
              <w:rPr>
                <w:rFonts w:ascii="Verdana" w:eastAsia="Verdana" w:hAnsi="Verdana" w:cs="Verdana"/>
                <w:b/>
                <w:color w:val="000000"/>
                <w:sz w:val="16"/>
                <w:szCs w:val="16"/>
              </w:rPr>
            </w:pPr>
            <w:r>
              <w:rPr>
                <w:rFonts w:ascii="Verdana" w:eastAsia="Verdana" w:hAnsi="Verdana" w:cs="Verdana"/>
                <w:b/>
                <w:color w:val="000000"/>
                <w:sz w:val="16"/>
                <w:szCs w:val="16"/>
              </w:rPr>
              <w:t xml:space="preserve">trvale bytem: </w:t>
            </w:r>
          </w:p>
          <w:p w14:paraId="38FC2C7C" w14:textId="2C7E8E1B" w:rsidR="007F1855" w:rsidRDefault="007F1855">
            <w:r>
              <w:rPr>
                <w:rFonts w:ascii="Verdana" w:eastAsia="Verdana" w:hAnsi="Verdana" w:cs="Verdana"/>
                <w:b/>
                <w:color w:val="000000"/>
                <w:sz w:val="16"/>
                <w:szCs w:val="16"/>
              </w:rPr>
              <w:t>telefon, mail:</w:t>
            </w:r>
            <w:r w:rsidR="00B45411">
              <w:rPr>
                <w:rFonts w:ascii="Verdana" w:eastAsia="Verdana" w:hAnsi="Verdana" w:cs="Verdana"/>
                <w:b/>
                <w:color w:val="000000"/>
                <w:sz w:val="16"/>
                <w:szCs w:val="16"/>
              </w:rPr>
              <w:t xml:space="preserve"> </w:t>
            </w:r>
          </w:p>
        </w:tc>
        <w:tc>
          <w:tcPr>
            <w:tcW w:w="4252" w:type="dxa"/>
          </w:tcPr>
          <w:p w14:paraId="565C7C56" w14:textId="32FDFEA8" w:rsidR="00B45411" w:rsidRDefault="00B45411" w:rsidP="00D75C4C"/>
        </w:tc>
      </w:tr>
    </w:tbl>
    <w:p w14:paraId="606FF2FD" w14:textId="77777777" w:rsidR="00FD28F2" w:rsidRDefault="00F27876">
      <w:pPr>
        <w:widowControl w:val="0"/>
        <w:pBdr>
          <w:top w:val="nil"/>
          <w:left w:val="nil"/>
          <w:bottom w:val="nil"/>
          <w:right w:val="nil"/>
          <w:between w:val="nil"/>
        </w:pBdr>
        <w:tabs>
          <w:tab w:val="left" w:pos="320"/>
        </w:tabs>
        <w:spacing w:before="120" w:line="288"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 (dále jen „</w:t>
      </w:r>
      <w:r>
        <w:rPr>
          <w:rFonts w:ascii="Verdana" w:eastAsia="Verdana" w:hAnsi="Verdana" w:cs="Verdana"/>
          <w:b/>
          <w:color w:val="000000"/>
          <w:sz w:val="16"/>
          <w:szCs w:val="16"/>
        </w:rPr>
        <w:t>Zájemce</w:t>
      </w:r>
      <w:r>
        <w:rPr>
          <w:rFonts w:ascii="Verdana" w:eastAsia="Verdana" w:hAnsi="Verdana" w:cs="Verdana"/>
          <w:color w:val="000000"/>
          <w:sz w:val="16"/>
          <w:szCs w:val="16"/>
        </w:rPr>
        <w:t>“) na straně třetí</w:t>
      </w:r>
    </w:p>
    <w:p w14:paraId="41C9B77D" w14:textId="77777777" w:rsidR="00FD28F2" w:rsidRDefault="00FD28F2">
      <w:pPr>
        <w:widowControl w:val="0"/>
        <w:pBdr>
          <w:top w:val="nil"/>
          <w:left w:val="nil"/>
          <w:bottom w:val="nil"/>
          <w:right w:val="nil"/>
          <w:between w:val="nil"/>
        </w:pBdr>
        <w:tabs>
          <w:tab w:val="left" w:pos="320"/>
        </w:tabs>
        <w:spacing w:line="288" w:lineRule="auto"/>
        <w:jc w:val="both"/>
        <w:rPr>
          <w:rFonts w:ascii="Verdana" w:eastAsia="Verdana" w:hAnsi="Verdana" w:cs="Verdana"/>
          <w:color w:val="000000"/>
          <w:sz w:val="18"/>
          <w:szCs w:val="18"/>
        </w:rPr>
      </w:pPr>
    </w:p>
    <w:p w14:paraId="72911F9B" w14:textId="77777777" w:rsidR="00FD28F2" w:rsidRDefault="00F27876">
      <w:pPr>
        <w:widowControl w:val="0"/>
        <w:pBdr>
          <w:top w:val="nil"/>
          <w:left w:val="nil"/>
          <w:bottom w:val="nil"/>
          <w:right w:val="nil"/>
          <w:between w:val="nil"/>
        </w:pBdr>
        <w:tabs>
          <w:tab w:val="left" w:pos="320"/>
        </w:tabs>
        <w:spacing w:line="288" w:lineRule="auto"/>
        <w:jc w:val="center"/>
        <w:rPr>
          <w:rFonts w:ascii="Verdana" w:eastAsia="Verdana" w:hAnsi="Verdana" w:cs="Verdana"/>
          <w:color w:val="EFA800"/>
          <w:sz w:val="28"/>
          <w:szCs w:val="28"/>
        </w:rPr>
      </w:pPr>
      <w:r>
        <w:rPr>
          <w:rFonts w:ascii="Verdana" w:eastAsia="Verdana" w:hAnsi="Verdana" w:cs="Verdana"/>
          <w:b/>
          <w:smallCaps/>
          <w:color w:val="EFA800"/>
          <w:sz w:val="28"/>
          <w:szCs w:val="28"/>
        </w:rPr>
        <w:t>I.</w:t>
      </w:r>
      <w:r>
        <w:rPr>
          <w:rFonts w:ascii="Verdana" w:eastAsia="Verdana" w:hAnsi="Verdana" w:cs="Verdana"/>
          <w:b/>
          <w:smallCaps/>
          <w:color w:val="EFA800"/>
          <w:sz w:val="28"/>
          <w:szCs w:val="28"/>
        </w:rPr>
        <w:tab/>
        <w:t>NEMOVITOST VE VLASTNICTVÍ VLASTNÍKA</w:t>
      </w:r>
    </w:p>
    <w:tbl>
      <w:tblPr>
        <w:tblStyle w:val="a7"/>
        <w:tblW w:w="10206"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954"/>
        <w:gridCol w:w="4252"/>
      </w:tblGrid>
      <w:tr w:rsidR="00FD28F2" w14:paraId="36174890" w14:textId="77777777">
        <w:tc>
          <w:tcPr>
            <w:tcW w:w="5954" w:type="dxa"/>
          </w:tcPr>
          <w:p w14:paraId="44767E69" w14:textId="51939D07" w:rsidR="00FD28F2" w:rsidRPr="007F1855"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bCs/>
                <w:color w:val="000000"/>
                <w:sz w:val="16"/>
                <w:szCs w:val="16"/>
              </w:rPr>
            </w:pPr>
            <w:r>
              <w:rPr>
                <w:rFonts w:ascii="Verdana" w:eastAsia="Verdana" w:hAnsi="Verdana" w:cs="Verdana"/>
                <w:b/>
                <w:color w:val="000000"/>
                <w:sz w:val="16"/>
                <w:szCs w:val="16"/>
              </w:rPr>
              <w:t xml:space="preserve">adresa a číslo popisné domu: </w:t>
            </w:r>
            <w:r w:rsidR="008E7E69">
              <w:rPr>
                <w:rFonts w:ascii="Verdana" w:eastAsia="Verdana" w:hAnsi="Verdana" w:cs="Verdana"/>
                <w:bCs/>
                <w:color w:val="000000"/>
                <w:sz w:val="16"/>
                <w:szCs w:val="16"/>
              </w:rPr>
              <w:t>Francouzská 891/52, Brno 60200</w:t>
            </w:r>
          </w:p>
          <w:p w14:paraId="10DC5ACA" w14:textId="07CF05EA" w:rsidR="00FD28F2"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Pr>
                <w:rFonts w:ascii="Verdana" w:eastAsia="Verdana" w:hAnsi="Verdana" w:cs="Verdana"/>
                <w:b/>
                <w:color w:val="000000"/>
                <w:sz w:val="16"/>
                <w:szCs w:val="16"/>
              </w:rPr>
              <w:t>katastrální území:</w:t>
            </w:r>
            <w:r w:rsidR="007F1855" w:rsidRPr="007F1855">
              <w:rPr>
                <w:rFonts w:ascii="Verdana" w:eastAsia="Verdana" w:hAnsi="Verdana" w:cs="Verdana"/>
                <w:bCs/>
                <w:color w:val="000000"/>
                <w:sz w:val="16"/>
                <w:szCs w:val="16"/>
              </w:rPr>
              <w:t xml:space="preserve"> </w:t>
            </w:r>
            <w:r w:rsidR="00B4261F">
              <w:rPr>
                <w:rFonts w:ascii="Verdana" w:eastAsia="Verdana" w:hAnsi="Verdana" w:cs="Verdana"/>
                <w:bCs/>
                <w:color w:val="000000"/>
                <w:sz w:val="16"/>
                <w:szCs w:val="16"/>
              </w:rPr>
              <w:t>Zábrdovice</w:t>
            </w:r>
          </w:p>
          <w:p w14:paraId="7093A649" w14:textId="77777777" w:rsidR="00FD28F2" w:rsidRDefault="00FD28F2">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p>
        </w:tc>
        <w:tc>
          <w:tcPr>
            <w:tcW w:w="4252" w:type="dxa"/>
          </w:tcPr>
          <w:p w14:paraId="6B5F337B" w14:textId="5DD49887" w:rsidR="00FD28F2"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Pr>
                <w:rFonts w:ascii="Verdana" w:eastAsia="Verdana" w:hAnsi="Verdana" w:cs="Verdana"/>
                <w:b/>
                <w:color w:val="000000"/>
                <w:sz w:val="16"/>
                <w:szCs w:val="16"/>
              </w:rPr>
              <w:t>číslo jednotky:</w:t>
            </w:r>
            <w:r w:rsidR="008E7E69">
              <w:rPr>
                <w:rFonts w:ascii="Verdana" w:eastAsia="Verdana" w:hAnsi="Verdana" w:cs="Verdana"/>
                <w:bCs/>
                <w:color w:val="000000"/>
                <w:sz w:val="16"/>
                <w:szCs w:val="16"/>
              </w:rPr>
              <w:t>17</w:t>
            </w:r>
          </w:p>
          <w:p w14:paraId="3E46E45A" w14:textId="40202D61" w:rsidR="00FD28F2"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Pr>
                <w:rFonts w:ascii="Verdana" w:eastAsia="Verdana" w:hAnsi="Verdana" w:cs="Verdana"/>
                <w:b/>
                <w:color w:val="000000"/>
                <w:sz w:val="16"/>
                <w:szCs w:val="16"/>
              </w:rPr>
              <w:t xml:space="preserve">parcelní čísla pozemků: </w:t>
            </w:r>
            <w:r w:rsidR="00B4261F">
              <w:rPr>
                <w:rFonts w:ascii="Verdana" w:eastAsia="Verdana" w:hAnsi="Verdana" w:cs="Verdana"/>
                <w:bCs/>
                <w:color w:val="000000"/>
                <w:sz w:val="16"/>
                <w:szCs w:val="16"/>
              </w:rPr>
              <w:t>147</w:t>
            </w:r>
            <w:r w:rsidR="00D75C4C">
              <w:rPr>
                <w:rFonts w:ascii="Verdana" w:eastAsia="Verdana" w:hAnsi="Verdana" w:cs="Verdana"/>
                <w:bCs/>
                <w:color w:val="000000"/>
                <w:sz w:val="16"/>
                <w:szCs w:val="16"/>
              </w:rPr>
              <w:t>/</w:t>
            </w:r>
            <w:r w:rsidR="00B4261F">
              <w:rPr>
                <w:rFonts w:ascii="Verdana" w:eastAsia="Verdana" w:hAnsi="Verdana" w:cs="Verdana"/>
                <w:bCs/>
                <w:color w:val="000000"/>
                <w:sz w:val="16"/>
                <w:szCs w:val="16"/>
              </w:rPr>
              <w:t>1</w:t>
            </w:r>
            <w:r w:rsidR="00D75C4C">
              <w:rPr>
                <w:rFonts w:ascii="Verdana" w:eastAsia="Verdana" w:hAnsi="Verdana" w:cs="Verdana"/>
                <w:bCs/>
                <w:color w:val="000000"/>
                <w:sz w:val="16"/>
                <w:szCs w:val="16"/>
              </w:rPr>
              <w:t xml:space="preserve">, </w:t>
            </w:r>
            <w:r w:rsidR="00B4261F">
              <w:rPr>
                <w:rFonts w:ascii="Verdana" w:eastAsia="Verdana" w:hAnsi="Verdana" w:cs="Verdana"/>
                <w:bCs/>
                <w:color w:val="000000"/>
                <w:sz w:val="16"/>
                <w:szCs w:val="16"/>
              </w:rPr>
              <w:t>147</w:t>
            </w:r>
            <w:r w:rsidR="00D75C4C">
              <w:rPr>
                <w:rFonts w:ascii="Verdana" w:eastAsia="Verdana" w:hAnsi="Verdana" w:cs="Verdana"/>
                <w:bCs/>
                <w:color w:val="000000"/>
                <w:sz w:val="16"/>
                <w:szCs w:val="16"/>
              </w:rPr>
              <w:t>/2,</w:t>
            </w:r>
            <w:r w:rsidR="00464FD5">
              <w:rPr>
                <w:rFonts w:ascii="Verdana" w:eastAsia="Verdana" w:hAnsi="Verdana" w:cs="Verdana"/>
                <w:bCs/>
                <w:color w:val="000000"/>
                <w:sz w:val="16"/>
                <w:szCs w:val="16"/>
              </w:rPr>
              <w:t xml:space="preserve"> </w:t>
            </w:r>
            <w:r w:rsidR="00B4261F">
              <w:rPr>
                <w:rFonts w:ascii="Verdana" w:eastAsia="Verdana" w:hAnsi="Verdana" w:cs="Verdana"/>
                <w:bCs/>
                <w:color w:val="000000"/>
                <w:sz w:val="16"/>
                <w:szCs w:val="16"/>
              </w:rPr>
              <w:t xml:space="preserve"> </w:t>
            </w:r>
          </w:p>
          <w:p w14:paraId="40B33579" w14:textId="103DBB94" w:rsidR="00FD28F2"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Pr>
                <w:rFonts w:ascii="Verdana" w:eastAsia="Verdana" w:hAnsi="Verdana" w:cs="Verdana"/>
                <w:b/>
                <w:color w:val="000000"/>
                <w:sz w:val="16"/>
                <w:szCs w:val="16"/>
              </w:rPr>
              <w:t xml:space="preserve">obec: </w:t>
            </w:r>
            <w:r w:rsidR="00D75C4C">
              <w:rPr>
                <w:rFonts w:ascii="Verdana" w:eastAsia="Verdana" w:hAnsi="Verdana" w:cs="Verdana"/>
                <w:bCs/>
                <w:color w:val="000000"/>
                <w:sz w:val="16"/>
                <w:szCs w:val="16"/>
              </w:rPr>
              <w:t>Brno</w:t>
            </w:r>
          </w:p>
        </w:tc>
      </w:tr>
      <w:tr w:rsidR="00FD28F2" w14:paraId="52E71A40" w14:textId="77777777">
        <w:tc>
          <w:tcPr>
            <w:tcW w:w="10206" w:type="dxa"/>
            <w:gridSpan w:val="2"/>
          </w:tcPr>
          <w:p w14:paraId="36477B7A" w14:textId="77777777" w:rsidR="00FD28F2" w:rsidRDefault="00FD28F2">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p>
          <w:p w14:paraId="6F58D5E1" w14:textId="26C67BA5" w:rsidR="00FD28F2" w:rsidRPr="00464FD5"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bCs/>
                <w:color w:val="000000"/>
                <w:sz w:val="16"/>
                <w:szCs w:val="16"/>
              </w:rPr>
            </w:pPr>
            <w:r>
              <w:rPr>
                <w:rFonts w:ascii="Verdana" w:eastAsia="Verdana" w:hAnsi="Verdana" w:cs="Verdana"/>
                <w:b/>
                <w:color w:val="000000"/>
                <w:sz w:val="16"/>
                <w:szCs w:val="16"/>
              </w:rPr>
              <w:t xml:space="preserve">právní povinnosti a omezení vlastnického práva: </w:t>
            </w:r>
            <w:r w:rsidR="00464FD5" w:rsidRPr="00464FD5">
              <w:rPr>
                <w:rFonts w:ascii="Verdana" w:eastAsia="Verdana" w:hAnsi="Verdana" w:cs="Verdana"/>
                <w:bCs/>
                <w:color w:val="000000"/>
                <w:sz w:val="16"/>
                <w:szCs w:val="16"/>
              </w:rPr>
              <w:t xml:space="preserve">zástavní právo </w:t>
            </w:r>
            <w:r w:rsidR="00B4261F">
              <w:rPr>
                <w:rFonts w:ascii="Verdana" w:eastAsia="Verdana" w:hAnsi="Verdana" w:cs="Verdana"/>
                <w:bCs/>
                <w:color w:val="000000"/>
                <w:sz w:val="16"/>
                <w:szCs w:val="16"/>
              </w:rPr>
              <w:t>Fio</w:t>
            </w:r>
            <w:r w:rsidR="00464FD5">
              <w:rPr>
                <w:rFonts w:ascii="Verdana" w:eastAsia="Verdana" w:hAnsi="Verdana" w:cs="Verdana"/>
                <w:bCs/>
                <w:color w:val="000000"/>
                <w:sz w:val="16"/>
                <w:szCs w:val="16"/>
              </w:rPr>
              <w:t xml:space="preserve"> bank</w:t>
            </w:r>
            <w:r w:rsidR="00B4261F">
              <w:rPr>
                <w:rFonts w:ascii="Verdana" w:eastAsia="Verdana" w:hAnsi="Verdana" w:cs="Verdana"/>
                <w:bCs/>
                <w:color w:val="000000"/>
                <w:sz w:val="16"/>
                <w:szCs w:val="16"/>
              </w:rPr>
              <w:t>a</w:t>
            </w:r>
            <w:r w:rsidR="00464FD5">
              <w:rPr>
                <w:rFonts w:ascii="Verdana" w:eastAsia="Verdana" w:hAnsi="Verdana" w:cs="Verdana"/>
                <w:bCs/>
                <w:color w:val="000000"/>
                <w:sz w:val="16"/>
                <w:szCs w:val="16"/>
              </w:rPr>
              <w:t xml:space="preserve"> a.s., </w:t>
            </w:r>
          </w:p>
          <w:p w14:paraId="3E11FB6B" w14:textId="762BB07D" w:rsidR="00FD28F2" w:rsidRDefault="00B4261F">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 </w:t>
            </w:r>
          </w:p>
        </w:tc>
      </w:tr>
    </w:tbl>
    <w:p w14:paraId="06E6F60D" w14:textId="77777777" w:rsidR="00FD28F2" w:rsidRDefault="00F27876">
      <w:pPr>
        <w:widowControl w:val="0"/>
        <w:pBdr>
          <w:top w:val="nil"/>
          <w:left w:val="nil"/>
          <w:bottom w:val="nil"/>
          <w:right w:val="nil"/>
          <w:between w:val="nil"/>
        </w:pBdr>
        <w:tabs>
          <w:tab w:val="left" w:pos="320"/>
        </w:tabs>
        <w:spacing w:before="120" w:line="288" w:lineRule="auto"/>
        <w:jc w:val="both"/>
        <w:rPr>
          <w:rFonts w:ascii="Verdana" w:eastAsia="Verdana" w:hAnsi="Verdana" w:cs="Verdana"/>
          <w:color w:val="000000"/>
          <w:sz w:val="16"/>
          <w:szCs w:val="16"/>
        </w:rPr>
      </w:pPr>
      <w:r>
        <w:rPr>
          <w:rFonts w:ascii="Verdana" w:eastAsia="Verdana" w:hAnsi="Verdana" w:cs="Verdana"/>
          <w:color w:val="000000"/>
          <w:sz w:val="16"/>
          <w:szCs w:val="16"/>
        </w:rPr>
        <w:t>(dále jen „</w:t>
      </w:r>
      <w:r>
        <w:rPr>
          <w:rFonts w:ascii="Verdana" w:eastAsia="Verdana" w:hAnsi="Verdana" w:cs="Verdana"/>
          <w:b/>
          <w:color w:val="000000"/>
          <w:sz w:val="16"/>
          <w:szCs w:val="16"/>
        </w:rPr>
        <w:t>Nemovitost</w:t>
      </w:r>
      <w:r>
        <w:rPr>
          <w:rFonts w:ascii="Verdana" w:eastAsia="Verdana" w:hAnsi="Verdana" w:cs="Verdana"/>
          <w:color w:val="000000"/>
          <w:sz w:val="16"/>
          <w:szCs w:val="16"/>
        </w:rPr>
        <w:t xml:space="preserve">“) </w:t>
      </w:r>
    </w:p>
    <w:p w14:paraId="6579FA4E" w14:textId="77777777" w:rsidR="00FD28F2" w:rsidRDefault="00F27876">
      <w:pPr>
        <w:widowControl w:val="0"/>
        <w:pBdr>
          <w:top w:val="nil"/>
          <w:left w:val="nil"/>
          <w:bottom w:val="nil"/>
          <w:right w:val="nil"/>
          <w:between w:val="nil"/>
        </w:pBdr>
        <w:tabs>
          <w:tab w:val="left" w:pos="320"/>
        </w:tabs>
        <w:spacing w:line="288" w:lineRule="auto"/>
        <w:jc w:val="center"/>
        <w:rPr>
          <w:rFonts w:ascii="Verdana" w:eastAsia="Verdana" w:hAnsi="Verdana" w:cs="Verdana"/>
          <w:color w:val="EFA800"/>
          <w:sz w:val="28"/>
          <w:szCs w:val="28"/>
        </w:rPr>
      </w:pPr>
      <w:r>
        <w:rPr>
          <w:rFonts w:ascii="Verdana" w:eastAsia="Verdana" w:hAnsi="Verdana" w:cs="Verdana"/>
          <w:b/>
          <w:smallCaps/>
          <w:color w:val="EFA800"/>
          <w:sz w:val="28"/>
          <w:szCs w:val="28"/>
        </w:rPr>
        <w:t>II.</w:t>
      </w:r>
      <w:r>
        <w:rPr>
          <w:rFonts w:ascii="Verdana" w:eastAsia="Verdana" w:hAnsi="Verdana" w:cs="Verdana"/>
          <w:b/>
          <w:smallCaps/>
          <w:color w:val="EFA800"/>
          <w:sz w:val="28"/>
          <w:szCs w:val="28"/>
        </w:rPr>
        <w:tab/>
        <w:t>KUPNÍ CENA A OSTATNÍ PODMÍNKY</w:t>
      </w:r>
    </w:p>
    <w:tbl>
      <w:tblPr>
        <w:tblStyle w:val="a8"/>
        <w:tblW w:w="10206"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206"/>
      </w:tblGrid>
      <w:tr w:rsidR="00FD28F2" w14:paraId="5F4C3AD3" w14:textId="77777777">
        <w:tc>
          <w:tcPr>
            <w:tcW w:w="10206" w:type="dxa"/>
          </w:tcPr>
          <w:p w14:paraId="13847B46" w14:textId="1A3A8BAE" w:rsidR="00FD28F2"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Pr>
                <w:rFonts w:ascii="Verdana" w:eastAsia="Verdana" w:hAnsi="Verdana" w:cs="Verdana"/>
                <w:b/>
                <w:color w:val="000000"/>
                <w:sz w:val="16"/>
                <w:szCs w:val="16"/>
              </w:rPr>
              <w:t xml:space="preserve">kupní cena: </w:t>
            </w:r>
            <w:proofErr w:type="gramStart"/>
            <w:r w:rsidR="00464FD5">
              <w:rPr>
                <w:rFonts w:ascii="Verdana" w:eastAsia="Verdana" w:hAnsi="Verdana" w:cs="Verdana"/>
                <w:b/>
                <w:color w:val="000000"/>
                <w:sz w:val="16"/>
                <w:szCs w:val="16"/>
              </w:rPr>
              <w:t>4</w:t>
            </w:r>
            <w:r w:rsidR="007F1855">
              <w:rPr>
                <w:rFonts w:ascii="Verdana" w:eastAsia="Verdana" w:hAnsi="Verdana" w:cs="Verdana"/>
                <w:b/>
                <w:color w:val="000000"/>
                <w:sz w:val="16"/>
                <w:szCs w:val="16"/>
              </w:rPr>
              <w:t>.</w:t>
            </w:r>
            <w:r w:rsidR="00B4261F">
              <w:rPr>
                <w:rFonts w:ascii="Verdana" w:eastAsia="Verdana" w:hAnsi="Verdana" w:cs="Verdana"/>
                <w:b/>
                <w:color w:val="000000"/>
                <w:sz w:val="16"/>
                <w:szCs w:val="16"/>
              </w:rPr>
              <w:t>49</w:t>
            </w:r>
            <w:r w:rsidR="007F1855">
              <w:rPr>
                <w:rFonts w:ascii="Verdana" w:eastAsia="Verdana" w:hAnsi="Verdana" w:cs="Verdana"/>
                <w:b/>
                <w:color w:val="000000"/>
                <w:sz w:val="16"/>
                <w:szCs w:val="16"/>
              </w:rPr>
              <w:t>0.000</w:t>
            </w:r>
            <w:r w:rsidR="00464FD5">
              <w:rPr>
                <w:rFonts w:ascii="Verdana" w:eastAsia="Verdana" w:hAnsi="Verdana" w:cs="Verdana"/>
                <w:b/>
                <w:color w:val="000000"/>
                <w:sz w:val="16"/>
                <w:szCs w:val="16"/>
              </w:rPr>
              <w:t>,-</w:t>
            </w:r>
            <w:proofErr w:type="gramEnd"/>
            <w:r w:rsidR="00464FD5">
              <w:rPr>
                <w:rFonts w:ascii="Verdana" w:eastAsia="Verdana" w:hAnsi="Verdana" w:cs="Verdana"/>
                <w:b/>
                <w:color w:val="000000"/>
                <w:sz w:val="16"/>
                <w:szCs w:val="16"/>
              </w:rPr>
              <w:t xml:space="preserve"> Kč</w:t>
            </w:r>
            <w:r>
              <w:rPr>
                <w:rFonts w:ascii="Verdana" w:eastAsia="Verdana" w:hAnsi="Verdana" w:cs="Verdana"/>
                <w:b/>
                <w:color w:val="000000"/>
                <w:sz w:val="16"/>
                <w:szCs w:val="16"/>
              </w:rPr>
              <w:t xml:space="preserve">        </w:t>
            </w:r>
          </w:p>
          <w:p w14:paraId="5C79E659" w14:textId="5A289E74" w:rsidR="00FD28F2" w:rsidRDefault="00F27876">
            <w:pPr>
              <w:widowControl w:val="0"/>
              <w:pBdr>
                <w:top w:val="nil"/>
                <w:left w:val="nil"/>
                <w:bottom w:val="nil"/>
                <w:right w:val="nil"/>
                <w:between w:val="nil"/>
              </w:pBdr>
              <w:tabs>
                <w:tab w:val="left" w:pos="320"/>
              </w:tabs>
              <w:spacing w:before="120" w:line="288" w:lineRule="auto"/>
              <w:rPr>
                <w:rFonts w:ascii="Verdana" w:eastAsia="Verdana" w:hAnsi="Verdana" w:cs="Verdana"/>
                <w:color w:val="000000"/>
                <w:sz w:val="16"/>
                <w:szCs w:val="16"/>
              </w:rPr>
            </w:pPr>
            <w:r>
              <w:rPr>
                <w:rFonts w:ascii="Verdana" w:eastAsia="Verdana" w:hAnsi="Verdana" w:cs="Verdana"/>
                <w:b/>
                <w:color w:val="000000"/>
                <w:sz w:val="16"/>
                <w:szCs w:val="16"/>
              </w:rPr>
              <w:t>rezervační depozitum:</w:t>
            </w:r>
            <w:r w:rsidR="00D036BC">
              <w:rPr>
                <w:rFonts w:ascii="Verdana" w:eastAsia="Verdana" w:hAnsi="Verdana" w:cs="Verdana"/>
                <w:b/>
                <w:color w:val="000000"/>
                <w:sz w:val="16"/>
                <w:szCs w:val="16"/>
              </w:rPr>
              <w:t xml:space="preserve"> </w:t>
            </w:r>
            <w:proofErr w:type="gramStart"/>
            <w:r w:rsidR="00B4261F">
              <w:rPr>
                <w:rFonts w:ascii="Verdana" w:eastAsia="Verdana" w:hAnsi="Verdana" w:cs="Verdana"/>
                <w:b/>
                <w:color w:val="000000"/>
                <w:sz w:val="16"/>
                <w:szCs w:val="16"/>
              </w:rPr>
              <w:t>60</w:t>
            </w:r>
            <w:r w:rsidR="007F1855">
              <w:rPr>
                <w:rFonts w:ascii="Verdana" w:eastAsia="Verdana" w:hAnsi="Verdana" w:cs="Verdana"/>
                <w:b/>
                <w:color w:val="000000"/>
                <w:sz w:val="16"/>
                <w:szCs w:val="16"/>
              </w:rPr>
              <w:t>.</w:t>
            </w:r>
            <w:r w:rsidR="00B4261F">
              <w:rPr>
                <w:rFonts w:ascii="Verdana" w:eastAsia="Verdana" w:hAnsi="Verdana" w:cs="Verdana"/>
                <w:b/>
                <w:color w:val="000000"/>
                <w:sz w:val="16"/>
                <w:szCs w:val="16"/>
              </w:rPr>
              <w:t>500</w:t>
            </w:r>
            <w:r>
              <w:rPr>
                <w:rFonts w:ascii="Verdana" w:eastAsia="Verdana" w:hAnsi="Verdana" w:cs="Verdana"/>
                <w:b/>
                <w:color w:val="000000"/>
                <w:sz w:val="16"/>
                <w:szCs w:val="16"/>
              </w:rPr>
              <w:t>,-</w:t>
            </w:r>
            <w:proofErr w:type="gramEnd"/>
            <w:r>
              <w:rPr>
                <w:rFonts w:ascii="Verdana" w:eastAsia="Verdana" w:hAnsi="Verdana" w:cs="Verdana"/>
                <w:b/>
                <w:color w:val="000000"/>
                <w:sz w:val="16"/>
                <w:szCs w:val="16"/>
              </w:rPr>
              <w:t xml:space="preserve"> Kč, slovy </w:t>
            </w:r>
            <w:r w:rsidR="00D036BC">
              <w:rPr>
                <w:rFonts w:ascii="Verdana" w:eastAsia="Verdana" w:hAnsi="Verdana" w:cs="Verdana"/>
                <w:b/>
                <w:color w:val="000000"/>
                <w:sz w:val="16"/>
                <w:szCs w:val="16"/>
              </w:rPr>
              <w:t>–</w:t>
            </w:r>
            <w:r w:rsidR="00464FD5">
              <w:rPr>
                <w:rFonts w:ascii="Verdana" w:eastAsia="Verdana" w:hAnsi="Verdana" w:cs="Verdana"/>
                <w:b/>
                <w:color w:val="000000"/>
                <w:sz w:val="16"/>
                <w:szCs w:val="16"/>
              </w:rPr>
              <w:t xml:space="preserve">dvě stě padesát </w:t>
            </w:r>
            <w:r w:rsidR="00147283">
              <w:rPr>
                <w:rFonts w:ascii="Verdana" w:eastAsia="Verdana" w:hAnsi="Verdana" w:cs="Verdana"/>
                <w:b/>
                <w:color w:val="000000"/>
                <w:sz w:val="16"/>
                <w:szCs w:val="16"/>
              </w:rPr>
              <w:t>sedm</w:t>
            </w:r>
            <w:r w:rsidR="00464FD5">
              <w:rPr>
                <w:rFonts w:ascii="Verdana" w:eastAsia="Verdana" w:hAnsi="Verdana" w:cs="Verdana"/>
                <w:b/>
                <w:color w:val="000000"/>
                <w:sz w:val="16"/>
                <w:szCs w:val="16"/>
              </w:rPr>
              <w:t xml:space="preserve"> tisíc </w:t>
            </w:r>
            <w:r w:rsidR="00147283">
              <w:rPr>
                <w:rFonts w:ascii="Verdana" w:eastAsia="Verdana" w:hAnsi="Verdana" w:cs="Verdana"/>
                <w:b/>
                <w:color w:val="000000"/>
                <w:sz w:val="16"/>
                <w:szCs w:val="16"/>
              </w:rPr>
              <w:t>sto dvacet</w:t>
            </w:r>
            <w:r w:rsidR="00464FD5">
              <w:rPr>
                <w:rFonts w:ascii="Verdana" w:eastAsia="Verdana" w:hAnsi="Verdana" w:cs="Verdana"/>
                <w:b/>
                <w:color w:val="000000"/>
                <w:sz w:val="16"/>
                <w:szCs w:val="16"/>
              </w:rPr>
              <w:t xml:space="preserve"> pět</w:t>
            </w:r>
            <w:r>
              <w:rPr>
                <w:rFonts w:ascii="Verdana" w:eastAsia="Verdana" w:hAnsi="Verdana" w:cs="Verdana"/>
                <w:b/>
                <w:color w:val="000000"/>
                <w:sz w:val="16"/>
                <w:szCs w:val="16"/>
              </w:rPr>
              <w:t xml:space="preserve"> korun českých</w:t>
            </w:r>
          </w:p>
          <w:p w14:paraId="4B86CDD5" w14:textId="77777777" w:rsidR="00FD28F2" w:rsidRDefault="00FD28F2">
            <w:pPr>
              <w:widowControl w:val="0"/>
              <w:pBdr>
                <w:top w:val="nil"/>
                <w:left w:val="nil"/>
                <w:bottom w:val="nil"/>
                <w:right w:val="nil"/>
                <w:between w:val="nil"/>
              </w:pBdr>
              <w:tabs>
                <w:tab w:val="left" w:pos="320"/>
              </w:tabs>
              <w:spacing w:line="288" w:lineRule="auto"/>
              <w:jc w:val="both"/>
              <w:rPr>
                <w:rFonts w:ascii="Verdana" w:eastAsia="Verdana" w:hAnsi="Verdana" w:cs="Verdana"/>
                <w:color w:val="000000"/>
                <w:sz w:val="16"/>
                <w:szCs w:val="16"/>
              </w:rPr>
            </w:pPr>
          </w:p>
          <w:p w14:paraId="0D9334A1" w14:textId="265079B9" w:rsidR="00FD28F2" w:rsidRDefault="00F27876">
            <w:pPr>
              <w:widowControl w:val="0"/>
              <w:pBdr>
                <w:top w:val="nil"/>
                <w:left w:val="nil"/>
                <w:bottom w:val="nil"/>
                <w:right w:val="nil"/>
                <w:between w:val="nil"/>
              </w:pBdr>
              <w:tabs>
                <w:tab w:val="left" w:pos="320"/>
              </w:tabs>
              <w:spacing w:line="288" w:lineRule="auto"/>
              <w:jc w:val="both"/>
              <w:rPr>
                <w:rFonts w:ascii="Verdana" w:eastAsia="Verdana" w:hAnsi="Verdana" w:cs="Verdana"/>
                <w:color w:val="000000"/>
                <w:sz w:val="16"/>
                <w:szCs w:val="16"/>
              </w:rPr>
            </w:pPr>
            <w:r>
              <w:rPr>
                <w:rFonts w:ascii="Verdana" w:eastAsia="Verdana" w:hAnsi="Verdana" w:cs="Verdana"/>
                <w:b/>
                <w:color w:val="000000"/>
                <w:sz w:val="16"/>
                <w:szCs w:val="16"/>
              </w:rPr>
              <w:t xml:space="preserve">platnost rezervace do: </w:t>
            </w:r>
            <w:r w:rsidR="00B4261F">
              <w:rPr>
                <w:rFonts w:ascii="Verdana" w:eastAsia="Verdana" w:hAnsi="Verdana" w:cs="Verdana"/>
                <w:b/>
                <w:color w:val="000000"/>
                <w:sz w:val="16"/>
                <w:szCs w:val="16"/>
              </w:rPr>
              <w:t>15</w:t>
            </w:r>
            <w:r w:rsidR="00D036BC">
              <w:rPr>
                <w:rFonts w:ascii="Verdana" w:eastAsia="Verdana" w:hAnsi="Verdana" w:cs="Verdana"/>
                <w:b/>
                <w:color w:val="000000"/>
                <w:sz w:val="16"/>
                <w:szCs w:val="16"/>
              </w:rPr>
              <w:t>.</w:t>
            </w:r>
            <w:r w:rsidR="008B5A90">
              <w:rPr>
                <w:rFonts w:ascii="Verdana" w:eastAsia="Verdana" w:hAnsi="Verdana" w:cs="Verdana"/>
                <w:b/>
                <w:color w:val="000000"/>
                <w:sz w:val="16"/>
                <w:szCs w:val="16"/>
              </w:rPr>
              <w:t>10</w:t>
            </w:r>
            <w:r w:rsidR="00D036BC">
              <w:rPr>
                <w:rFonts w:ascii="Verdana" w:eastAsia="Verdana" w:hAnsi="Verdana" w:cs="Verdana"/>
                <w:b/>
                <w:color w:val="000000"/>
                <w:sz w:val="16"/>
                <w:szCs w:val="16"/>
              </w:rPr>
              <w:t>.2021</w:t>
            </w:r>
          </w:p>
          <w:p w14:paraId="6356CC91" w14:textId="77777777" w:rsidR="00FD28F2" w:rsidRDefault="00FD28F2">
            <w:pPr>
              <w:widowControl w:val="0"/>
              <w:pBdr>
                <w:top w:val="nil"/>
                <w:left w:val="nil"/>
                <w:bottom w:val="nil"/>
                <w:right w:val="nil"/>
                <w:between w:val="nil"/>
              </w:pBdr>
              <w:tabs>
                <w:tab w:val="left" w:pos="320"/>
              </w:tabs>
              <w:spacing w:line="288" w:lineRule="auto"/>
              <w:jc w:val="both"/>
              <w:rPr>
                <w:rFonts w:ascii="Verdana" w:eastAsia="Verdana" w:hAnsi="Verdana" w:cs="Verdana"/>
                <w:sz w:val="16"/>
                <w:szCs w:val="16"/>
              </w:rPr>
            </w:pPr>
          </w:p>
          <w:p w14:paraId="13F2CCD7" w14:textId="70DBC675" w:rsidR="00FD28F2" w:rsidRDefault="00F27876">
            <w:pPr>
              <w:widowControl w:val="0"/>
              <w:pBdr>
                <w:top w:val="nil"/>
                <w:left w:val="nil"/>
                <w:bottom w:val="nil"/>
                <w:right w:val="nil"/>
                <w:between w:val="nil"/>
              </w:pBdr>
              <w:tabs>
                <w:tab w:val="left" w:pos="320"/>
              </w:tabs>
              <w:spacing w:line="288" w:lineRule="auto"/>
              <w:jc w:val="both"/>
              <w:rPr>
                <w:rFonts w:ascii="Verdana" w:eastAsia="Verdana" w:hAnsi="Verdana" w:cs="Verdana"/>
                <w:color w:val="000000"/>
                <w:sz w:val="16"/>
                <w:szCs w:val="16"/>
              </w:rPr>
            </w:pPr>
            <w:r>
              <w:rPr>
                <w:rFonts w:ascii="Verdana" w:eastAsia="Verdana" w:hAnsi="Verdana" w:cs="Verdana"/>
                <w:b/>
                <w:color w:val="000000"/>
                <w:sz w:val="16"/>
                <w:szCs w:val="16"/>
              </w:rPr>
              <w:t xml:space="preserve">způsob úhrady kupní ceny: </w:t>
            </w:r>
            <w:r w:rsidR="00B4261F">
              <w:rPr>
                <w:rFonts w:ascii="Verdana" w:eastAsia="Verdana" w:hAnsi="Verdana" w:cs="Verdana"/>
                <w:b/>
                <w:color w:val="000000"/>
                <w:sz w:val="16"/>
                <w:szCs w:val="16"/>
              </w:rPr>
              <w:t xml:space="preserve"> </w:t>
            </w:r>
          </w:p>
          <w:p w14:paraId="64A918BD" w14:textId="77777777" w:rsidR="00FD28F2" w:rsidRDefault="00FD28F2">
            <w:pPr>
              <w:widowControl w:val="0"/>
              <w:pBdr>
                <w:top w:val="nil"/>
                <w:left w:val="nil"/>
                <w:bottom w:val="nil"/>
                <w:right w:val="nil"/>
                <w:between w:val="nil"/>
              </w:pBdr>
              <w:tabs>
                <w:tab w:val="left" w:pos="320"/>
              </w:tabs>
              <w:spacing w:line="288" w:lineRule="auto"/>
              <w:jc w:val="both"/>
              <w:rPr>
                <w:rFonts w:ascii="Verdana" w:eastAsia="Verdana" w:hAnsi="Verdana" w:cs="Verdana"/>
                <w:sz w:val="16"/>
                <w:szCs w:val="16"/>
              </w:rPr>
            </w:pPr>
          </w:p>
          <w:p w14:paraId="4626F32F" w14:textId="122F31E8" w:rsidR="00FD28F2" w:rsidRDefault="00F27876">
            <w:pPr>
              <w:widowControl w:val="0"/>
              <w:pBdr>
                <w:top w:val="nil"/>
                <w:left w:val="nil"/>
                <w:bottom w:val="nil"/>
                <w:right w:val="nil"/>
                <w:between w:val="nil"/>
              </w:pBdr>
              <w:tabs>
                <w:tab w:val="left" w:pos="320"/>
              </w:tabs>
              <w:spacing w:line="288" w:lineRule="auto"/>
              <w:jc w:val="both"/>
              <w:rPr>
                <w:rFonts w:ascii="Verdana" w:eastAsia="Verdana" w:hAnsi="Verdana" w:cs="Verdana"/>
                <w:color w:val="000000"/>
              </w:rPr>
            </w:pPr>
            <w:r>
              <w:rPr>
                <w:rFonts w:ascii="Verdana" w:eastAsia="Verdana" w:hAnsi="Verdana" w:cs="Verdana"/>
                <w:b/>
                <w:color w:val="000000"/>
                <w:sz w:val="16"/>
                <w:szCs w:val="16"/>
              </w:rPr>
              <w:t>způsob úhrady rezervačního depozita</w:t>
            </w:r>
            <w:r>
              <w:rPr>
                <w:rFonts w:ascii="Verdana" w:eastAsia="Verdana" w:hAnsi="Verdana" w:cs="Verdana"/>
                <w:color w:val="000000"/>
                <w:sz w:val="16"/>
                <w:szCs w:val="16"/>
              </w:rPr>
              <w:t xml:space="preserve">: Zájemce se zavazuje rezervační depozitum uhradit nejpozději do </w:t>
            </w:r>
            <w:r w:rsidR="00D036BC">
              <w:rPr>
                <w:rFonts w:ascii="Verdana" w:eastAsia="Verdana" w:hAnsi="Verdana" w:cs="Verdana"/>
                <w:color w:val="000000"/>
                <w:sz w:val="16"/>
                <w:szCs w:val="16"/>
              </w:rPr>
              <w:t>3</w:t>
            </w:r>
            <w:r>
              <w:rPr>
                <w:rFonts w:ascii="Verdana" w:eastAsia="Verdana" w:hAnsi="Verdana" w:cs="Verdana"/>
                <w:color w:val="000000"/>
                <w:sz w:val="16"/>
                <w:szCs w:val="16"/>
              </w:rPr>
              <w:t xml:space="preserve"> </w:t>
            </w:r>
            <w:r w:rsidR="00B45411">
              <w:rPr>
                <w:rFonts w:ascii="Verdana" w:eastAsia="Verdana" w:hAnsi="Verdana" w:cs="Verdana"/>
                <w:color w:val="000000"/>
                <w:sz w:val="16"/>
                <w:szCs w:val="16"/>
              </w:rPr>
              <w:t xml:space="preserve">pracovních </w:t>
            </w:r>
            <w:r>
              <w:rPr>
                <w:rFonts w:ascii="Verdana" w:eastAsia="Verdana" w:hAnsi="Verdana" w:cs="Verdana"/>
                <w:color w:val="000000"/>
                <w:sz w:val="16"/>
                <w:szCs w:val="16"/>
              </w:rPr>
              <w:t xml:space="preserve">dnů na bankovní účet Zprostředkovatele </w:t>
            </w:r>
            <w:r>
              <w:rPr>
                <w:rFonts w:ascii="Verdana" w:eastAsia="Verdana" w:hAnsi="Verdana" w:cs="Verdana"/>
                <w:sz w:val="16"/>
                <w:szCs w:val="16"/>
              </w:rPr>
              <w:t>290038516/0300</w:t>
            </w:r>
            <w:r>
              <w:rPr>
                <w:rFonts w:ascii="Verdana" w:eastAsia="Verdana" w:hAnsi="Verdana" w:cs="Verdana"/>
              </w:rPr>
              <w:t xml:space="preserve"> </w:t>
            </w:r>
            <w:r>
              <w:rPr>
                <w:rFonts w:ascii="Verdana" w:eastAsia="Verdana" w:hAnsi="Verdana" w:cs="Verdana"/>
                <w:color w:val="000000"/>
                <w:sz w:val="16"/>
                <w:szCs w:val="16"/>
              </w:rPr>
              <w:t xml:space="preserve">pod variabilním symbolem </w:t>
            </w:r>
            <w:r w:rsidR="00D036BC">
              <w:rPr>
                <w:rFonts w:ascii="Verdana" w:eastAsia="Verdana" w:hAnsi="Verdana" w:cs="Verdana"/>
                <w:color w:val="000000"/>
                <w:sz w:val="16"/>
                <w:szCs w:val="16"/>
              </w:rPr>
              <w:t>1</w:t>
            </w:r>
            <w:r w:rsidR="00B4261F">
              <w:rPr>
                <w:rFonts w:ascii="Verdana" w:eastAsia="Verdana" w:hAnsi="Verdana" w:cs="Verdana"/>
                <w:color w:val="000000"/>
                <w:sz w:val="16"/>
                <w:szCs w:val="16"/>
              </w:rPr>
              <w:t>7</w:t>
            </w:r>
            <w:r w:rsidR="00D036BC">
              <w:rPr>
                <w:rFonts w:ascii="Verdana" w:eastAsia="Verdana" w:hAnsi="Verdana" w:cs="Verdana"/>
                <w:color w:val="000000"/>
                <w:sz w:val="16"/>
                <w:szCs w:val="16"/>
              </w:rPr>
              <w:t xml:space="preserve">. </w:t>
            </w:r>
          </w:p>
        </w:tc>
      </w:tr>
    </w:tbl>
    <w:p w14:paraId="0A7987F3" w14:textId="77777777" w:rsidR="00FD28F2" w:rsidRDefault="00FD28F2">
      <w:pPr>
        <w:widowControl w:val="0"/>
        <w:pBdr>
          <w:top w:val="nil"/>
          <w:left w:val="nil"/>
          <w:bottom w:val="nil"/>
          <w:right w:val="nil"/>
          <w:between w:val="nil"/>
        </w:pBdr>
        <w:tabs>
          <w:tab w:val="left" w:pos="320"/>
        </w:tabs>
        <w:spacing w:line="288" w:lineRule="auto"/>
        <w:jc w:val="center"/>
        <w:rPr>
          <w:rFonts w:ascii="Verdana" w:eastAsia="Verdana" w:hAnsi="Verdana" w:cs="Verdana"/>
          <w:color w:val="EFA800"/>
          <w:sz w:val="28"/>
          <w:szCs w:val="28"/>
        </w:rPr>
      </w:pPr>
    </w:p>
    <w:p w14:paraId="736119D7" w14:textId="77777777" w:rsidR="00FD28F2" w:rsidRDefault="00F27876">
      <w:pPr>
        <w:widowControl w:val="0"/>
        <w:pBdr>
          <w:top w:val="nil"/>
          <w:left w:val="nil"/>
          <w:bottom w:val="nil"/>
          <w:right w:val="nil"/>
          <w:between w:val="nil"/>
        </w:pBdr>
        <w:tabs>
          <w:tab w:val="left" w:pos="320"/>
        </w:tabs>
        <w:spacing w:line="288" w:lineRule="auto"/>
        <w:rPr>
          <w:rFonts w:ascii="Verdana" w:eastAsia="Verdana" w:hAnsi="Verdana" w:cs="Verdana"/>
          <w:b/>
          <w:smallCaps/>
          <w:color w:val="EFA800"/>
          <w:sz w:val="28"/>
          <w:szCs w:val="28"/>
        </w:rPr>
      </w:pPr>
      <w:r>
        <w:rPr>
          <w:rFonts w:ascii="Verdana" w:eastAsia="Verdana" w:hAnsi="Verdana" w:cs="Verdana"/>
          <w:b/>
          <w:smallCaps/>
          <w:color w:val="EFA800"/>
          <w:sz w:val="28"/>
          <w:szCs w:val="28"/>
        </w:rPr>
        <w:tab/>
      </w:r>
      <w:r>
        <w:rPr>
          <w:rFonts w:ascii="Verdana" w:eastAsia="Verdana" w:hAnsi="Verdana" w:cs="Verdana"/>
          <w:b/>
          <w:smallCaps/>
          <w:color w:val="EFA800"/>
          <w:sz w:val="28"/>
          <w:szCs w:val="28"/>
        </w:rPr>
        <w:tab/>
      </w:r>
      <w:r>
        <w:rPr>
          <w:rFonts w:ascii="Verdana" w:eastAsia="Verdana" w:hAnsi="Verdana" w:cs="Verdana"/>
          <w:b/>
          <w:smallCaps/>
          <w:color w:val="EFA800"/>
          <w:sz w:val="28"/>
          <w:szCs w:val="28"/>
        </w:rPr>
        <w:tab/>
      </w:r>
      <w:r>
        <w:rPr>
          <w:rFonts w:ascii="Verdana" w:eastAsia="Verdana" w:hAnsi="Verdana" w:cs="Verdana"/>
          <w:b/>
          <w:smallCaps/>
          <w:color w:val="EFA800"/>
          <w:sz w:val="28"/>
          <w:szCs w:val="28"/>
        </w:rPr>
        <w:tab/>
      </w:r>
    </w:p>
    <w:p w14:paraId="6F293F85" w14:textId="75AC9EF2" w:rsidR="00FD28F2" w:rsidRDefault="00FD28F2">
      <w:pPr>
        <w:widowControl w:val="0"/>
        <w:pBdr>
          <w:top w:val="nil"/>
          <w:left w:val="nil"/>
          <w:bottom w:val="nil"/>
          <w:right w:val="nil"/>
          <w:between w:val="nil"/>
        </w:pBdr>
        <w:tabs>
          <w:tab w:val="left" w:pos="320"/>
        </w:tabs>
        <w:spacing w:line="288" w:lineRule="auto"/>
        <w:rPr>
          <w:rFonts w:ascii="Verdana" w:eastAsia="Verdana" w:hAnsi="Verdana" w:cs="Verdana"/>
          <w:b/>
          <w:smallCaps/>
          <w:color w:val="EFA800"/>
          <w:sz w:val="28"/>
          <w:szCs w:val="28"/>
        </w:rPr>
      </w:pPr>
    </w:p>
    <w:p w14:paraId="1C76B93F" w14:textId="77777777" w:rsidR="00FD28F2" w:rsidRDefault="00FD28F2">
      <w:pPr>
        <w:widowControl w:val="0"/>
        <w:pBdr>
          <w:top w:val="nil"/>
          <w:left w:val="nil"/>
          <w:bottom w:val="nil"/>
          <w:right w:val="nil"/>
          <w:between w:val="nil"/>
        </w:pBdr>
        <w:tabs>
          <w:tab w:val="left" w:pos="320"/>
        </w:tabs>
        <w:spacing w:line="288" w:lineRule="auto"/>
        <w:rPr>
          <w:rFonts w:ascii="Verdana" w:eastAsia="Verdana" w:hAnsi="Verdana" w:cs="Verdana"/>
          <w:b/>
          <w:smallCaps/>
          <w:color w:val="EFA800"/>
          <w:sz w:val="28"/>
          <w:szCs w:val="28"/>
        </w:rPr>
      </w:pPr>
    </w:p>
    <w:p w14:paraId="11AD56F8" w14:textId="77777777" w:rsidR="00FD28F2" w:rsidRDefault="00F27876">
      <w:pPr>
        <w:widowControl w:val="0"/>
        <w:pBdr>
          <w:top w:val="nil"/>
          <w:left w:val="nil"/>
          <w:bottom w:val="nil"/>
          <w:right w:val="nil"/>
          <w:between w:val="nil"/>
        </w:pBdr>
        <w:tabs>
          <w:tab w:val="left" w:pos="320"/>
        </w:tabs>
        <w:spacing w:line="288" w:lineRule="auto"/>
        <w:rPr>
          <w:rFonts w:ascii="Verdana" w:eastAsia="Verdana" w:hAnsi="Verdana" w:cs="Verdana"/>
          <w:color w:val="EFA800"/>
          <w:sz w:val="28"/>
          <w:szCs w:val="28"/>
        </w:rPr>
      </w:pPr>
      <w:r>
        <w:rPr>
          <w:rFonts w:ascii="Verdana" w:eastAsia="Verdana" w:hAnsi="Verdana" w:cs="Verdana"/>
          <w:b/>
          <w:smallCaps/>
          <w:color w:val="EFA800"/>
          <w:sz w:val="28"/>
          <w:szCs w:val="28"/>
        </w:rPr>
        <w:lastRenderedPageBreak/>
        <w:tab/>
      </w:r>
      <w:r>
        <w:rPr>
          <w:rFonts w:ascii="Verdana" w:eastAsia="Verdana" w:hAnsi="Verdana" w:cs="Verdana"/>
          <w:b/>
          <w:smallCaps/>
          <w:color w:val="EFA800"/>
          <w:sz w:val="28"/>
          <w:szCs w:val="28"/>
        </w:rPr>
        <w:tab/>
      </w:r>
      <w:r>
        <w:rPr>
          <w:rFonts w:ascii="Verdana" w:eastAsia="Verdana" w:hAnsi="Verdana" w:cs="Verdana"/>
          <w:b/>
          <w:smallCaps/>
          <w:color w:val="EFA800"/>
          <w:sz w:val="28"/>
          <w:szCs w:val="28"/>
        </w:rPr>
        <w:tab/>
      </w:r>
      <w:r>
        <w:rPr>
          <w:rFonts w:ascii="Verdana" w:eastAsia="Verdana" w:hAnsi="Verdana" w:cs="Verdana"/>
          <w:b/>
          <w:smallCaps/>
          <w:color w:val="EFA800"/>
          <w:sz w:val="28"/>
          <w:szCs w:val="28"/>
        </w:rPr>
        <w:tab/>
        <w:t>III.</w:t>
      </w:r>
      <w:r>
        <w:rPr>
          <w:rFonts w:ascii="Verdana" w:eastAsia="Verdana" w:hAnsi="Verdana" w:cs="Verdana"/>
          <w:b/>
          <w:smallCaps/>
          <w:color w:val="EFA800"/>
          <w:sz w:val="28"/>
          <w:szCs w:val="28"/>
        </w:rPr>
        <w:tab/>
        <w:t>NA ČEM JSME SE DOHODLI</w:t>
      </w:r>
    </w:p>
    <w:p w14:paraId="41EE1A98"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1.</w:t>
      </w:r>
      <w:r>
        <w:rPr>
          <w:rFonts w:ascii="Verdana" w:eastAsia="Verdana" w:hAnsi="Verdana" w:cs="Verdana"/>
          <w:color w:val="000000"/>
          <w:sz w:val="14"/>
          <w:szCs w:val="14"/>
        </w:rPr>
        <w:tab/>
        <w:t>Zprostředkovatel, jakožto realitní kancelář poskytující realitní a zprostředkovatelské služby byl na základě Dohody o zprostředkování realitních služeb Vlastníkem Nemovitosti pověřen zprostředkováním jejího prodeje.</w:t>
      </w:r>
    </w:p>
    <w:p w14:paraId="667F2364"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2.</w:t>
      </w:r>
      <w:r>
        <w:rPr>
          <w:rFonts w:ascii="Verdana" w:eastAsia="Verdana" w:hAnsi="Verdana" w:cs="Verdana"/>
          <w:color w:val="000000"/>
          <w:sz w:val="14"/>
          <w:szCs w:val="14"/>
        </w:rPr>
        <w:tab/>
        <w:t xml:space="preserve">Zájemce má zájem o koupi </w:t>
      </w:r>
      <w:proofErr w:type="gramStart"/>
      <w:r>
        <w:rPr>
          <w:rFonts w:ascii="Verdana" w:eastAsia="Verdana" w:hAnsi="Verdana" w:cs="Verdana"/>
          <w:color w:val="000000"/>
          <w:sz w:val="14"/>
          <w:szCs w:val="14"/>
        </w:rPr>
        <w:t>Nemovitosti</w:t>
      </w:r>
      <w:proofErr w:type="gramEnd"/>
      <w:r>
        <w:rPr>
          <w:rFonts w:ascii="Verdana" w:eastAsia="Verdana" w:hAnsi="Verdana" w:cs="Verdana"/>
          <w:color w:val="000000"/>
          <w:sz w:val="14"/>
          <w:szCs w:val="14"/>
        </w:rPr>
        <w:t xml:space="preserve"> a to za kupní cenu uvedenou v článku II. této dohody.</w:t>
      </w:r>
    </w:p>
    <w:p w14:paraId="367D9BEE"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3.</w:t>
      </w:r>
      <w:r>
        <w:rPr>
          <w:rFonts w:ascii="Verdana" w:eastAsia="Verdana" w:hAnsi="Verdana" w:cs="Verdana"/>
          <w:color w:val="000000"/>
          <w:sz w:val="14"/>
          <w:szCs w:val="14"/>
        </w:rPr>
        <w:tab/>
        <w:t xml:space="preserve">Zájemce potvrzuje, že si Nemovitost před uzavřením této dohody prohlédl způsobem obvyklým při seznámení s Nemovitostí, a hodlá uzavřít kupní smlouvu, na </w:t>
      </w:r>
      <w:proofErr w:type="gramStart"/>
      <w:r>
        <w:rPr>
          <w:rFonts w:ascii="Verdana" w:eastAsia="Verdana" w:hAnsi="Verdana" w:cs="Verdana"/>
          <w:color w:val="000000"/>
          <w:sz w:val="14"/>
          <w:szCs w:val="14"/>
        </w:rPr>
        <w:t>základě</w:t>
      </w:r>
      <w:proofErr w:type="gramEnd"/>
      <w:r>
        <w:rPr>
          <w:rFonts w:ascii="Verdana" w:eastAsia="Verdana" w:hAnsi="Verdana" w:cs="Verdana"/>
          <w:color w:val="000000"/>
          <w:sz w:val="14"/>
          <w:szCs w:val="14"/>
        </w:rPr>
        <w:t xml:space="preserve"> které Nemovitost koupí (dále jen „Kupní smlouva“).</w:t>
      </w:r>
    </w:p>
    <w:p w14:paraId="0BD3C2D2"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4.</w:t>
      </w:r>
      <w:r>
        <w:rPr>
          <w:rFonts w:ascii="Verdana" w:eastAsia="Verdana" w:hAnsi="Verdana" w:cs="Verdana"/>
          <w:color w:val="000000"/>
          <w:sz w:val="14"/>
          <w:szCs w:val="14"/>
        </w:rPr>
        <w:tab/>
      </w:r>
      <w:r>
        <w:rPr>
          <w:rFonts w:ascii="Verdana" w:eastAsia="Verdana" w:hAnsi="Verdana" w:cs="Verdana"/>
          <w:sz w:val="14"/>
          <w:szCs w:val="14"/>
        </w:rPr>
        <w:t>Sjednané rezervační depozitum bude uzavřením Kupní smlouvy započteno na úhradu kupní ceny Nemovitostí, uvedené v článku II.</w:t>
      </w:r>
    </w:p>
    <w:p w14:paraId="55E59F18"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5.</w:t>
      </w:r>
      <w:r>
        <w:rPr>
          <w:rFonts w:ascii="Verdana" w:eastAsia="Verdana" w:hAnsi="Verdana" w:cs="Verdana"/>
          <w:color w:val="000000"/>
          <w:sz w:val="14"/>
          <w:szCs w:val="14"/>
        </w:rPr>
        <w:tab/>
        <w:t>Zprostředkovatel se zavazuje, že do data platnosti rezervace dle článku II. nebude nabízet Nemovitost třetím osobám. Uvedená lhůta je rezervační lhůtou ve prospěch Zájemce.</w:t>
      </w:r>
    </w:p>
    <w:p w14:paraId="65154D62"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6.</w:t>
      </w:r>
      <w:r>
        <w:rPr>
          <w:rFonts w:ascii="Verdana" w:eastAsia="Verdana" w:hAnsi="Verdana" w:cs="Verdana"/>
          <w:color w:val="000000"/>
          <w:sz w:val="14"/>
          <w:szCs w:val="14"/>
        </w:rPr>
        <w:tab/>
        <w:t>Pro rezervaci Nemovitosti složí Zájemce rezervační depozitum ve výši a dle podmínek uvedených v článku II.</w:t>
      </w:r>
    </w:p>
    <w:p w14:paraId="7D46977E"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7.</w:t>
      </w:r>
      <w:r>
        <w:rPr>
          <w:rFonts w:ascii="Verdana" w:eastAsia="Verdana" w:hAnsi="Verdana" w:cs="Verdana"/>
          <w:color w:val="000000"/>
          <w:sz w:val="14"/>
          <w:szCs w:val="14"/>
        </w:rPr>
        <w:tab/>
        <w:t>V případě, že nebude rezervační depozitum Zájemcem uhrazeno v souladu s článkem II., tato dohoda se od počátku ruší, vyjma ustanovení o smluvní pokutě podle článku IV.  této dohody.</w:t>
      </w:r>
    </w:p>
    <w:p w14:paraId="53179FF2" w14:textId="77777777" w:rsidR="00FD28F2" w:rsidRDefault="00F27876">
      <w:pPr>
        <w:widowControl w:val="0"/>
        <w:pBdr>
          <w:top w:val="nil"/>
          <w:left w:val="nil"/>
          <w:bottom w:val="nil"/>
          <w:right w:val="nil"/>
          <w:between w:val="nil"/>
        </w:pBdr>
        <w:tabs>
          <w:tab w:val="left" w:pos="460"/>
        </w:tabs>
        <w:spacing w:line="288" w:lineRule="auto"/>
        <w:jc w:val="center"/>
        <w:rPr>
          <w:rFonts w:ascii="Verdana" w:eastAsia="Verdana" w:hAnsi="Verdana" w:cs="Verdana"/>
          <w:color w:val="EFA800"/>
          <w:sz w:val="28"/>
          <w:szCs w:val="28"/>
        </w:rPr>
      </w:pPr>
      <w:r>
        <w:rPr>
          <w:rFonts w:ascii="Verdana" w:eastAsia="Verdana" w:hAnsi="Verdana" w:cs="Verdana"/>
          <w:b/>
          <w:smallCaps/>
          <w:color w:val="EFA800"/>
          <w:sz w:val="28"/>
          <w:szCs w:val="28"/>
        </w:rPr>
        <w:t>IV.</w:t>
      </w:r>
      <w:r>
        <w:rPr>
          <w:rFonts w:ascii="Verdana" w:eastAsia="Verdana" w:hAnsi="Verdana" w:cs="Verdana"/>
          <w:b/>
          <w:smallCaps/>
          <w:color w:val="EFA800"/>
          <w:sz w:val="28"/>
          <w:szCs w:val="28"/>
        </w:rPr>
        <w:tab/>
        <w:t>UZAVŘENÍ KUPNÍ SMLOUVY</w:t>
      </w:r>
    </w:p>
    <w:p w14:paraId="4C5FF8A8"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1.</w:t>
      </w:r>
      <w:r>
        <w:rPr>
          <w:rFonts w:ascii="Verdana" w:eastAsia="Verdana" w:hAnsi="Verdana" w:cs="Verdana"/>
          <w:color w:val="000000"/>
          <w:sz w:val="14"/>
          <w:szCs w:val="14"/>
        </w:rPr>
        <w:tab/>
        <w:t>Zájemce a Vlastník se zavazují, že nejpozději do skončení rezervační lhůty uvedené v článku II. uzavřou za přítomnosti Zprostředkovatele smlouvu o smlouvě budoucí kupní (dále jen „Smlouva budoucí“) a následně, ve lhůtě dle Smlouvy budoucí, Kupní smlouvu nebo přímo Kupní smlouvu.</w:t>
      </w:r>
    </w:p>
    <w:p w14:paraId="18D31488"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2.</w:t>
      </w:r>
      <w:r>
        <w:rPr>
          <w:rFonts w:ascii="Verdana" w:eastAsia="Verdana" w:hAnsi="Verdana" w:cs="Verdana"/>
          <w:color w:val="000000"/>
          <w:sz w:val="14"/>
          <w:szCs w:val="14"/>
        </w:rPr>
        <w:tab/>
        <w:t>Vlastník a Zájemce prohlašují, že uzavřením této dohody mají za to, že tím došlo k poskytnutí vzájemné výzvy k uzavření Kupní smlouvy.</w:t>
      </w:r>
    </w:p>
    <w:p w14:paraId="74C77487" w14:textId="77777777" w:rsidR="00FD28F2" w:rsidRDefault="00F27876">
      <w:pPr>
        <w:jc w:val="both"/>
        <w:rPr>
          <w:rFonts w:ascii="Arial" w:eastAsia="Arial" w:hAnsi="Arial" w:cs="Arial"/>
          <w:sz w:val="18"/>
          <w:szCs w:val="18"/>
        </w:rPr>
      </w:pPr>
      <w:r>
        <w:rPr>
          <w:rFonts w:ascii="Verdana" w:eastAsia="Verdana" w:hAnsi="Verdana" w:cs="Verdana"/>
          <w:color w:val="000000"/>
          <w:sz w:val="14"/>
          <w:szCs w:val="14"/>
        </w:rPr>
        <w:t>3.</w:t>
      </w:r>
      <w:r>
        <w:rPr>
          <w:rFonts w:ascii="Verdana" w:eastAsia="Verdana" w:hAnsi="Verdana" w:cs="Verdana"/>
          <w:color w:val="000000"/>
          <w:sz w:val="14"/>
          <w:szCs w:val="14"/>
        </w:rPr>
        <w:tab/>
        <w:t>Nebude-li z důvodu na straně Zájemce Smlouva budoucí a ve lhůtě Smlouvy budoucí Kupní smlouva nebo Kupní smlouva dle článku IV. uzavřena řádně a v termínu stanoveném touto dohodou nebo nebude-li řádně a včas podle této dohody uhrazeno rezervační depozitum, je Zájemce povinen uhradit Vlastníkovi smluvní pokutu ve výši rezervačního depozita. V takovém případě je Zprostředkovatel oprávněn převést rezervační depozitum ve prospěch Vlastníka a zaplacené rezervační depozitum se automaticky započítává oproti pohledávce na zaplacení smluvní pokuty sjednané v předchozí větě. Smluvní pokuty sjednané podle ustanovení tohoto odstavce jsou splatné pátým dnem po marném uplynutí lhůty pro splnění příslušné povinnosti, z důvodu jejíhož porušení nárok vznikl.</w:t>
      </w:r>
      <w:r>
        <w:rPr>
          <w:rFonts w:ascii="Verdana" w:eastAsia="Verdana" w:hAnsi="Verdana" w:cs="Verdana"/>
          <w:sz w:val="14"/>
          <w:szCs w:val="14"/>
        </w:rPr>
        <w:t xml:space="preserve"> Nárok Vlastníka na smluvní pokutu podle ustanovení tohoto odstavce nevznikne, pokud bude Zprostředkovatel nebo jím pověřená osoba pro Zájemce zajišťovat financování celkové kupní ceny nebo její části z úvěru a tento úvěr nebude z jiných </w:t>
      </w:r>
      <w:proofErr w:type="gramStart"/>
      <w:r>
        <w:rPr>
          <w:rFonts w:ascii="Verdana" w:eastAsia="Verdana" w:hAnsi="Verdana" w:cs="Verdana"/>
          <w:sz w:val="14"/>
          <w:szCs w:val="14"/>
        </w:rPr>
        <w:t>důvodů,</w:t>
      </w:r>
      <w:proofErr w:type="gramEnd"/>
      <w:r>
        <w:rPr>
          <w:rFonts w:ascii="Verdana" w:eastAsia="Verdana" w:hAnsi="Verdana" w:cs="Verdana"/>
          <w:sz w:val="14"/>
          <w:szCs w:val="14"/>
        </w:rPr>
        <w:t xml:space="preserve"> než na straně Zájemce, poskytnut.</w:t>
      </w:r>
    </w:p>
    <w:p w14:paraId="22CE580E" w14:textId="44841E71"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4.</w:t>
      </w:r>
      <w:r>
        <w:rPr>
          <w:rFonts w:ascii="Verdana" w:eastAsia="Verdana" w:hAnsi="Verdana" w:cs="Verdana"/>
          <w:color w:val="000000"/>
          <w:sz w:val="14"/>
          <w:szCs w:val="14"/>
        </w:rPr>
        <w:tab/>
        <w:t>Nebude-li Smlouva budoucí a ve lhůtě podle Smlouvy budoucí Kupní smlouva nebo Kupní smlouva uzavřena ve sjednané lhůtě pro překážky na straně Vlastníka či Zprostředkovatele, je Zprostředkovatel povinen vrátit rezervační depozitum Zájemci po marném uplynutí rezervační lhůty dle článku II. a to do pěti pracovních dnů po obdržení písemné výzvy Zájemce k vrácení rezervačního depozita.</w:t>
      </w:r>
    </w:p>
    <w:p w14:paraId="6114D20C"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5.</w:t>
      </w:r>
      <w:r>
        <w:rPr>
          <w:rFonts w:ascii="Verdana" w:eastAsia="Verdana" w:hAnsi="Verdana" w:cs="Verdana"/>
          <w:color w:val="000000"/>
          <w:sz w:val="14"/>
          <w:szCs w:val="14"/>
        </w:rPr>
        <w:tab/>
        <w:t>Rezervační depozitum je až do doby uzavření Kupní smlouvy, resp. okamžiku vzniku nároku na smluvní pokutu dle článku IV. majetkem Zájemce a Zájemce bere na vědomí, že Zprostředkovatel je povinen nakládat pouze v souladu s touto dohodou.</w:t>
      </w:r>
    </w:p>
    <w:p w14:paraId="76CB02B4" w14:textId="1E12B585"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 xml:space="preserve">6. </w:t>
      </w:r>
      <w:r>
        <w:rPr>
          <w:rFonts w:ascii="Verdana" w:eastAsia="Verdana" w:hAnsi="Verdana" w:cs="Verdana"/>
          <w:sz w:val="14"/>
          <w:szCs w:val="14"/>
        </w:rPr>
        <w:t xml:space="preserve">Vlastník se zavazuje Zájemci Nemovitost fyzicky předat, a to do </w:t>
      </w:r>
      <w:r w:rsidR="008B5A90">
        <w:rPr>
          <w:rFonts w:ascii="Verdana" w:eastAsia="Verdana" w:hAnsi="Verdana" w:cs="Verdana"/>
          <w:sz w:val="14"/>
          <w:szCs w:val="14"/>
        </w:rPr>
        <w:t>třiceti</w:t>
      </w:r>
      <w:r>
        <w:rPr>
          <w:rFonts w:ascii="Verdana" w:eastAsia="Verdana" w:hAnsi="Verdana" w:cs="Verdana"/>
          <w:sz w:val="14"/>
          <w:szCs w:val="14"/>
        </w:rPr>
        <w:t xml:space="preserve"> (</w:t>
      </w:r>
      <w:r w:rsidR="008B5A90">
        <w:rPr>
          <w:rFonts w:ascii="Verdana" w:eastAsia="Verdana" w:hAnsi="Verdana" w:cs="Verdana"/>
          <w:sz w:val="14"/>
          <w:szCs w:val="14"/>
        </w:rPr>
        <w:t>30</w:t>
      </w:r>
      <w:r>
        <w:rPr>
          <w:rFonts w:ascii="Verdana" w:eastAsia="Verdana" w:hAnsi="Verdana" w:cs="Verdana"/>
          <w:sz w:val="14"/>
          <w:szCs w:val="14"/>
        </w:rPr>
        <w:t>) pracovních dnů od přepisu vlastnického práva na příslušném katastru nemovitostí.</w:t>
      </w:r>
    </w:p>
    <w:p w14:paraId="6533A641" w14:textId="77777777" w:rsidR="00FD28F2" w:rsidRDefault="00F27876">
      <w:pPr>
        <w:rPr>
          <w:rFonts w:ascii="Times New Roman" w:eastAsia="Times New Roman" w:hAnsi="Times New Roman" w:cs="Times New Roman"/>
          <w:sz w:val="24"/>
          <w:szCs w:val="24"/>
        </w:rPr>
      </w:pPr>
      <w:r>
        <w:rPr>
          <w:rFonts w:ascii="Verdana" w:eastAsia="Verdana" w:hAnsi="Verdana" w:cs="Verdana"/>
          <w:color w:val="000000"/>
          <w:sz w:val="14"/>
          <w:szCs w:val="14"/>
        </w:rPr>
        <w:t xml:space="preserve">7.    V zájmu bezpečného průběhu realitního obchodu bude kupní cena nebo její část složena do úschovy, přičemž za úschovu s vyšším stupněm bezpečnosti je považována úschova poskytovaná notářem, advokátem, případně bankou. Zprostředkovatel se zavazuje na svoje náklady Zájemci nabídnout poskytnutí úschovy u spolupracující advokátní Tomáš Rašovský, advokátní kancelář s.r.o., sídlo Kotlářská </w:t>
      </w:r>
      <w:proofErr w:type="gramStart"/>
      <w:r>
        <w:rPr>
          <w:rFonts w:ascii="Verdana" w:eastAsia="Verdana" w:hAnsi="Verdana" w:cs="Verdana"/>
          <w:color w:val="000000"/>
          <w:sz w:val="14"/>
          <w:szCs w:val="14"/>
        </w:rPr>
        <w:t>51a</w:t>
      </w:r>
      <w:proofErr w:type="gramEnd"/>
      <w:r>
        <w:rPr>
          <w:rFonts w:ascii="Verdana" w:eastAsia="Verdana" w:hAnsi="Verdana" w:cs="Verdana"/>
          <w:color w:val="000000"/>
          <w:sz w:val="14"/>
          <w:szCs w:val="14"/>
        </w:rPr>
        <w:t>, 602 00 Brno, Czech Republic</w:t>
      </w:r>
    </w:p>
    <w:p w14:paraId="4079068D" w14:textId="77777777" w:rsidR="00FD28F2" w:rsidRDefault="00F27876">
      <w:pPr>
        <w:widowControl w:val="0"/>
        <w:pBdr>
          <w:top w:val="nil"/>
          <w:left w:val="nil"/>
          <w:bottom w:val="nil"/>
          <w:right w:val="nil"/>
          <w:between w:val="nil"/>
        </w:pBdr>
        <w:tabs>
          <w:tab w:val="left" w:pos="460"/>
        </w:tabs>
        <w:spacing w:line="288" w:lineRule="auto"/>
        <w:jc w:val="center"/>
        <w:rPr>
          <w:rFonts w:ascii="Verdana" w:eastAsia="Verdana" w:hAnsi="Verdana" w:cs="Verdana"/>
          <w:color w:val="EFA800"/>
          <w:sz w:val="28"/>
          <w:szCs w:val="28"/>
        </w:rPr>
      </w:pPr>
      <w:r>
        <w:rPr>
          <w:rFonts w:ascii="Verdana" w:eastAsia="Verdana" w:hAnsi="Verdana" w:cs="Verdana"/>
          <w:b/>
          <w:smallCaps/>
          <w:color w:val="EFA800"/>
          <w:sz w:val="28"/>
          <w:szCs w:val="28"/>
        </w:rPr>
        <w:t>V.</w:t>
      </w:r>
      <w:r>
        <w:rPr>
          <w:rFonts w:ascii="Verdana" w:eastAsia="Verdana" w:hAnsi="Verdana" w:cs="Verdana"/>
          <w:b/>
          <w:smallCaps/>
          <w:color w:val="EFA800"/>
          <w:sz w:val="28"/>
          <w:szCs w:val="28"/>
        </w:rPr>
        <w:tab/>
        <w:t>OSTATNÍ A ZÁVĚREČNÁ UJEDNÁNÍ</w:t>
      </w:r>
    </w:p>
    <w:p w14:paraId="7DFD235D"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1.</w:t>
      </w:r>
      <w:r>
        <w:rPr>
          <w:rFonts w:ascii="Verdana" w:eastAsia="Verdana" w:hAnsi="Verdana" w:cs="Verdana"/>
          <w:color w:val="000000"/>
          <w:sz w:val="14"/>
          <w:szCs w:val="14"/>
        </w:rPr>
        <w:tab/>
        <w:t>Tato dohoda se uzavírá na dobu určitou, a to ode dne jejího uzavření do konce rezervační lhůty uvedené v čl. II. s tím, že uplynutím této doby nezaniká závazek Zájemce uhradit smluvní pokutu ani závazek vrátit rezervační depozitum podle čl. IV. této dohody.</w:t>
      </w:r>
    </w:p>
    <w:p w14:paraId="7342A64F"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2.</w:t>
      </w:r>
      <w:r>
        <w:rPr>
          <w:rFonts w:ascii="Verdana" w:eastAsia="Verdana" w:hAnsi="Verdana" w:cs="Verdana"/>
          <w:color w:val="000000"/>
          <w:sz w:val="14"/>
          <w:szCs w:val="14"/>
        </w:rPr>
        <w:tab/>
        <w:t>Zájemce prohlašuje, že k uzavření této dohody došlo v podnikatelských prostorách Zprostředkovatele.</w:t>
      </w:r>
    </w:p>
    <w:p w14:paraId="5EF32AE5"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3.</w:t>
      </w:r>
      <w:r>
        <w:rPr>
          <w:rFonts w:ascii="Verdana" w:eastAsia="Verdana" w:hAnsi="Verdana" w:cs="Verdana"/>
          <w:color w:val="000000"/>
          <w:sz w:val="14"/>
          <w:szCs w:val="14"/>
        </w:rPr>
        <w:tab/>
        <w:t>Tato dohoda je vyhotovena ve třech (3) vyhotoveních, po jednom (1) pro Zprostředkovatele, Zájemce a Vlastníka.</w:t>
      </w:r>
    </w:p>
    <w:p w14:paraId="31C17952"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4.</w:t>
      </w:r>
      <w:r>
        <w:rPr>
          <w:rFonts w:ascii="Verdana" w:eastAsia="Verdana" w:hAnsi="Verdana" w:cs="Verdana"/>
          <w:color w:val="000000"/>
          <w:sz w:val="14"/>
          <w:szCs w:val="14"/>
        </w:rPr>
        <w:tab/>
        <w:t>Zájemce v souladu s ustanoveními zákona č. 253/2008 Sb., o některých opatřeních proti legalizaci výnosů z trestné činnosti a financování terorismu, prohlašuje, že není politicky exponovaná osoba, že je skutečným majitelem finančních prostředků, kterými bude financovat koupi nemovitosti, a že tyto finanční prostředky nepochází z výnosů z trestné činnosti a ani z financování terorismu.</w:t>
      </w:r>
    </w:p>
    <w:p w14:paraId="6658085E" w14:textId="77777777" w:rsidR="00FD28F2" w:rsidRDefault="00F27876">
      <w:pPr>
        <w:widowControl w:val="0"/>
        <w:pBdr>
          <w:top w:val="nil"/>
          <w:left w:val="nil"/>
          <w:bottom w:val="nil"/>
          <w:right w:val="nil"/>
          <w:between w:val="nil"/>
        </w:pBdr>
        <w:tabs>
          <w:tab w:val="left" w:pos="460"/>
        </w:tabs>
        <w:spacing w:line="288" w:lineRule="auto"/>
        <w:rPr>
          <w:rFonts w:ascii="Verdana" w:eastAsia="Verdana" w:hAnsi="Verdana" w:cs="Verdana"/>
          <w:color w:val="000000"/>
          <w:sz w:val="14"/>
          <w:szCs w:val="14"/>
        </w:rPr>
      </w:pPr>
      <w:r>
        <w:rPr>
          <w:rFonts w:ascii="Verdana" w:eastAsia="Verdana" w:hAnsi="Verdana" w:cs="Verdana"/>
          <w:color w:val="000000"/>
          <w:sz w:val="14"/>
          <w:szCs w:val="14"/>
        </w:rPr>
        <w:t>5.</w:t>
      </w:r>
      <w:r>
        <w:rPr>
          <w:rFonts w:ascii="Verdana" w:eastAsia="Verdana" w:hAnsi="Verdana" w:cs="Verdana"/>
          <w:color w:val="000000"/>
          <w:sz w:val="14"/>
          <w:szCs w:val="14"/>
        </w:rPr>
        <w:tab/>
        <w:t>(GDPR) Zájemce poskytuje Zprostředkovateli a též subjektům působícím v rámci systému CENTURY 21 souhlas, aby zpracovávali, dále poskytovali třetím osobám a archivovali jím poskytnuté osobní údaje obsažené v této dohodě, k marketingovým účelům a za účelem plnění závazků vyplývajících z této dohody, a to v rozsahu nezbytně nutném k poskytování služeb a plnění dle této dohody, k čemuž není souhlas vyžadován. Tento souhlas můžete kdykoliv bezplatně odvolat, a to odesláním e-mailové zprávy na e-mailovou adresu Zprostředkovatele nebo zasláním písemného sdělení poštou na adresu našeho sídla.</w:t>
      </w:r>
    </w:p>
    <w:p w14:paraId="5A45E639"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6.</w:t>
      </w:r>
      <w:r>
        <w:rPr>
          <w:rFonts w:ascii="Verdana" w:eastAsia="Verdana" w:hAnsi="Verdana" w:cs="Verdana"/>
          <w:color w:val="000000"/>
          <w:sz w:val="14"/>
          <w:szCs w:val="14"/>
        </w:rPr>
        <w:tab/>
        <w:t xml:space="preserve">V případě vzniku sporu ve věci zprostředkování koupě Nemovitosti dle této dohody je pro případné mimosoudní řešení takového sporu věcně příslušná Česká obchodní inspekce. Bližší informace lze nalézt na internetových stránkách www.coi.cz, kde je mimo jiné umístěn formulář sloužící k podání návrhu na zahájení mimosoudního řešení spotřebitelského sporu. </w:t>
      </w:r>
    </w:p>
    <w:p w14:paraId="469DFE03"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sz w:val="14"/>
          <w:szCs w:val="14"/>
        </w:rPr>
        <w:t>7</w:t>
      </w:r>
      <w:r>
        <w:rPr>
          <w:rFonts w:ascii="Verdana" w:eastAsia="Verdana" w:hAnsi="Verdana" w:cs="Verdana"/>
          <w:color w:val="000000"/>
          <w:sz w:val="14"/>
          <w:szCs w:val="14"/>
        </w:rPr>
        <w:t>.</w:t>
      </w:r>
      <w:r>
        <w:rPr>
          <w:rFonts w:ascii="Verdana" w:eastAsia="Verdana" w:hAnsi="Verdana" w:cs="Verdana"/>
          <w:color w:val="000000"/>
          <w:sz w:val="14"/>
          <w:szCs w:val="14"/>
        </w:rPr>
        <w:tab/>
        <w:t>Strany této dohody prohlašují, že si tuto dohodu přečetly, že rozumějí všem jejím ustanovením, která odpovídají jejich svobodně a vážně projevené vůli. Na důkaz toho připojují své podpisy způsobem strany této dohody zavazujícím.</w:t>
      </w:r>
    </w:p>
    <w:p w14:paraId="362682BF" w14:textId="77777777" w:rsidR="00FD28F2" w:rsidRDefault="00FD28F2">
      <w:pPr>
        <w:widowControl w:val="0"/>
        <w:pBdr>
          <w:top w:val="nil"/>
          <w:left w:val="nil"/>
          <w:bottom w:val="nil"/>
          <w:right w:val="nil"/>
          <w:between w:val="nil"/>
        </w:pBdr>
        <w:tabs>
          <w:tab w:val="left" w:pos="460"/>
        </w:tabs>
        <w:spacing w:line="288" w:lineRule="auto"/>
        <w:jc w:val="both"/>
        <w:rPr>
          <w:rFonts w:ascii="Verdana" w:eastAsia="Verdana" w:hAnsi="Verdana" w:cs="Verdana"/>
          <w:sz w:val="14"/>
          <w:szCs w:val="14"/>
        </w:rPr>
      </w:pPr>
      <w:bookmarkStart w:id="1" w:name="_heading=h.30j0zll" w:colFirst="0" w:colLast="0"/>
      <w:bookmarkEnd w:id="1"/>
    </w:p>
    <w:p w14:paraId="7E72A210" w14:textId="77777777" w:rsidR="00FD28F2" w:rsidRDefault="00FD28F2">
      <w:pPr>
        <w:widowControl w:val="0"/>
        <w:pBdr>
          <w:top w:val="nil"/>
          <w:left w:val="nil"/>
          <w:bottom w:val="nil"/>
          <w:right w:val="nil"/>
          <w:between w:val="nil"/>
        </w:pBdr>
        <w:tabs>
          <w:tab w:val="left" w:pos="460"/>
        </w:tabs>
        <w:spacing w:line="288" w:lineRule="auto"/>
        <w:jc w:val="both"/>
        <w:rPr>
          <w:rFonts w:ascii="Verdana" w:eastAsia="Verdana" w:hAnsi="Verdana" w:cs="Verdana"/>
          <w:sz w:val="14"/>
          <w:szCs w:val="14"/>
        </w:rPr>
      </w:pPr>
    </w:p>
    <w:p w14:paraId="0EC0475C" w14:textId="0906A59E"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V</w:t>
      </w:r>
      <w:r w:rsidR="00B45411">
        <w:rPr>
          <w:rFonts w:ascii="Verdana" w:eastAsia="Verdana" w:hAnsi="Verdana" w:cs="Verdana"/>
          <w:color w:val="000000"/>
          <w:sz w:val="14"/>
          <w:szCs w:val="14"/>
        </w:rPr>
        <w:t xml:space="preserve"> Brně </w:t>
      </w:r>
      <w:r>
        <w:rPr>
          <w:rFonts w:ascii="Verdana" w:eastAsia="Verdana" w:hAnsi="Verdana" w:cs="Verdana"/>
          <w:color w:val="000000"/>
          <w:sz w:val="14"/>
          <w:szCs w:val="14"/>
        </w:rPr>
        <w:t>dne</w:t>
      </w:r>
      <w:r w:rsidR="00B45411">
        <w:rPr>
          <w:rFonts w:ascii="Verdana" w:eastAsia="Verdana" w:hAnsi="Verdana" w:cs="Verdana"/>
          <w:color w:val="000000"/>
          <w:sz w:val="14"/>
          <w:szCs w:val="14"/>
        </w:rPr>
        <w:t xml:space="preserve"> </w:t>
      </w:r>
      <w:r w:rsidR="00843410">
        <w:rPr>
          <w:rFonts w:ascii="Verdana" w:eastAsia="Verdana" w:hAnsi="Verdana" w:cs="Verdana"/>
          <w:color w:val="000000"/>
          <w:sz w:val="14"/>
          <w:szCs w:val="14"/>
        </w:rPr>
        <w:t xml:space="preserve"> </w:t>
      </w:r>
    </w:p>
    <w:p w14:paraId="017E5E88" w14:textId="77777777" w:rsidR="00FD28F2" w:rsidRDefault="00FD28F2">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p>
    <w:p w14:paraId="67FD2D2B" w14:textId="77777777" w:rsidR="00FD28F2" w:rsidRDefault="00FD28F2">
      <w:pPr>
        <w:widowControl w:val="0"/>
        <w:pBdr>
          <w:top w:val="nil"/>
          <w:left w:val="nil"/>
          <w:bottom w:val="nil"/>
          <w:right w:val="nil"/>
          <w:between w:val="nil"/>
        </w:pBdr>
        <w:tabs>
          <w:tab w:val="left" w:pos="460"/>
        </w:tabs>
        <w:spacing w:line="288" w:lineRule="auto"/>
        <w:jc w:val="both"/>
        <w:rPr>
          <w:rFonts w:ascii="Verdana" w:eastAsia="Verdana" w:hAnsi="Verdana" w:cs="Verdana"/>
          <w:sz w:val="14"/>
          <w:szCs w:val="14"/>
        </w:rPr>
      </w:pPr>
    </w:p>
    <w:p w14:paraId="76BAB970" w14:textId="77777777" w:rsidR="00FD28F2" w:rsidRDefault="00FD28F2">
      <w:pPr>
        <w:widowControl w:val="0"/>
        <w:pBdr>
          <w:top w:val="nil"/>
          <w:left w:val="nil"/>
          <w:bottom w:val="nil"/>
          <w:right w:val="nil"/>
          <w:between w:val="nil"/>
        </w:pBdr>
        <w:tabs>
          <w:tab w:val="left" w:pos="460"/>
        </w:tabs>
        <w:spacing w:line="288" w:lineRule="auto"/>
        <w:jc w:val="both"/>
        <w:rPr>
          <w:rFonts w:ascii="Verdana" w:eastAsia="Verdana" w:hAnsi="Verdana" w:cs="Verdana"/>
          <w:sz w:val="14"/>
          <w:szCs w:val="14"/>
        </w:rPr>
      </w:pPr>
    </w:p>
    <w:p w14:paraId="7468FBCA" w14:textId="77777777" w:rsidR="00FD28F2" w:rsidRDefault="00FD28F2">
      <w:pPr>
        <w:widowControl w:val="0"/>
        <w:pBdr>
          <w:top w:val="nil"/>
          <w:left w:val="nil"/>
          <w:bottom w:val="nil"/>
          <w:right w:val="nil"/>
          <w:between w:val="nil"/>
        </w:pBdr>
        <w:tabs>
          <w:tab w:val="left" w:pos="460"/>
        </w:tabs>
        <w:spacing w:line="288" w:lineRule="auto"/>
        <w:jc w:val="both"/>
        <w:rPr>
          <w:rFonts w:ascii="Verdana" w:eastAsia="Verdana" w:hAnsi="Verdana" w:cs="Verdana"/>
          <w:sz w:val="14"/>
          <w:szCs w:val="14"/>
        </w:rPr>
      </w:pPr>
    </w:p>
    <w:p w14:paraId="7A906931"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color w:val="000000"/>
          <w:sz w:val="14"/>
          <w:szCs w:val="14"/>
        </w:rPr>
        <w:t>..........................................................</w:t>
      </w:r>
      <w:r>
        <w:rPr>
          <w:rFonts w:ascii="Verdana" w:eastAsia="Verdana" w:hAnsi="Verdana" w:cs="Verdana"/>
          <w:sz w:val="14"/>
          <w:szCs w:val="14"/>
        </w:rPr>
        <w:t xml:space="preserve"> </w:t>
      </w:r>
      <w:r>
        <w:rPr>
          <w:rFonts w:ascii="Verdana" w:eastAsia="Verdana" w:hAnsi="Verdana" w:cs="Verdana"/>
          <w:sz w:val="14"/>
          <w:szCs w:val="14"/>
        </w:rPr>
        <w:tab/>
        <w:t>..........................................................</w:t>
      </w:r>
    </w:p>
    <w:p w14:paraId="112083E6" w14:textId="77777777" w:rsidR="00FD28F2" w:rsidRDefault="00F27876">
      <w:pPr>
        <w:widowControl w:val="0"/>
        <w:pBdr>
          <w:top w:val="nil"/>
          <w:left w:val="nil"/>
          <w:bottom w:val="nil"/>
          <w:right w:val="nil"/>
          <w:between w:val="nil"/>
        </w:pBdr>
        <w:tabs>
          <w:tab w:val="left" w:pos="460"/>
        </w:tabs>
        <w:spacing w:line="288" w:lineRule="auto"/>
        <w:jc w:val="both"/>
        <w:rPr>
          <w:rFonts w:ascii="Verdana" w:eastAsia="Verdana" w:hAnsi="Verdana" w:cs="Verdana"/>
          <w:color w:val="000000"/>
          <w:sz w:val="14"/>
          <w:szCs w:val="14"/>
        </w:rPr>
      </w:pPr>
      <w:r>
        <w:rPr>
          <w:rFonts w:ascii="Verdana" w:eastAsia="Verdana" w:hAnsi="Verdana" w:cs="Verdana"/>
          <w:color w:val="000000"/>
          <w:sz w:val="14"/>
          <w:szCs w:val="14"/>
        </w:rPr>
        <w:t>Zprostředkovatel</w:t>
      </w:r>
      <w:r>
        <w:rPr>
          <w:rFonts w:ascii="Verdana" w:eastAsia="Verdana" w:hAnsi="Verdana" w:cs="Verdana"/>
          <w:color w:val="000000"/>
          <w:sz w:val="14"/>
          <w:szCs w:val="14"/>
        </w:rPr>
        <w:tab/>
      </w:r>
      <w:r>
        <w:rPr>
          <w:rFonts w:ascii="Verdana" w:eastAsia="Verdana" w:hAnsi="Verdana" w:cs="Verdana"/>
          <w:color w:val="000000"/>
          <w:sz w:val="14"/>
          <w:szCs w:val="14"/>
        </w:rPr>
        <w:tab/>
      </w:r>
      <w:r>
        <w:rPr>
          <w:rFonts w:ascii="Verdana" w:eastAsia="Verdana" w:hAnsi="Verdana" w:cs="Verdana"/>
          <w:color w:val="000000"/>
          <w:sz w:val="14"/>
          <w:szCs w:val="14"/>
        </w:rPr>
        <w:tab/>
      </w:r>
      <w:r>
        <w:rPr>
          <w:rFonts w:ascii="Verdana" w:eastAsia="Verdana" w:hAnsi="Verdana" w:cs="Verdana"/>
          <w:color w:val="000000"/>
          <w:sz w:val="14"/>
          <w:szCs w:val="14"/>
        </w:rPr>
        <w:tab/>
        <w:t>Vlastník</w:t>
      </w:r>
      <w:r>
        <w:rPr>
          <w:rFonts w:ascii="Verdana" w:eastAsia="Verdana" w:hAnsi="Verdana" w:cs="Verdana"/>
          <w:color w:val="000000"/>
          <w:sz w:val="14"/>
          <w:szCs w:val="14"/>
        </w:rPr>
        <w:tab/>
      </w:r>
      <w:r>
        <w:rPr>
          <w:rFonts w:ascii="Verdana" w:eastAsia="Verdana" w:hAnsi="Verdana" w:cs="Verdana"/>
          <w:color w:val="000000"/>
          <w:sz w:val="14"/>
          <w:szCs w:val="14"/>
        </w:rPr>
        <w:tab/>
      </w:r>
      <w:r>
        <w:rPr>
          <w:rFonts w:ascii="Verdana" w:eastAsia="Verdana" w:hAnsi="Verdana" w:cs="Verdana"/>
          <w:color w:val="000000"/>
          <w:sz w:val="14"/>
          <w:szCs w:val="14"/>
        </w:rPr>
        <w:tab/>
      </w:r>
      <w:r>
        <w:rPr>
          <w:rFonts w:ascii="Verdana" w:eastAsia="Verdana" w:hAnsi="Verdana" w:cs="Verdana"/>
          <w:color w:val="000000"/>
          <w:sz w:val="14"/>
          <w:szCs w:val="14"/>
        </w:rPr>
        <w:tab/>
      </w:r>
      <w:r>
        <w:rPr>
          <w:rFonts w:ascii="Verdana" w:eastAsia="Verdana" w:hAnsi="Verdana" w:cs="Verdana"/>
          <w:color w:val="000000"/>
          <w:sz w:val="14"/>
          <w:szCs w:val="14"/>
        </w:rPr>
        <w:tab/>
        <w:t>Zájemce</w:t>
      </w:r>
    </w:p>
    <w:sectPr w:rsidR="00FD28F2">
      <w:headerReference w:type="default" r:id="rId7"/>
      <w:pgSz w:w="11900" w:h="16840"/>
      <w:pgMar w:top="1134" w:right="851" w:bottom="1134"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C2A9" w14:textId="77777777" w:rsidR="00966BBD" w:rsidRDefault="00966BBD">
      <w:r>
        <w:separator/>
      </w:r>
    </w:p>
  </w:endnote>
  <w:endnote w:type="continuationSeparator" w:id="0">
    <w:p w14:paraId="68B56E3D" w14:textId="77777777" w:rsidR="00966BBD" w:rsidRDefault="0096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7373" w14:textId="77777777" w:rsidR="00966BBD" w:rsidRDefault="00966BBD">
      <w:r>
        <w:separator/>
      </w:r>
    </w:p>
  </w:footnote>
  <w:footnote w:type="continuationSeparator" w:id="0">
    <w:p w14:paraId="4B8D2F23" w14:textId="77777777" w:rsidR="00966BBD" w:rsidRDefault="0096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3792" w14:textId="77777777" w:rsidR="00FD28F2" w:rsidRDefault="00F27876">
    <w:pPr>
      <w:pBdr>
        <w:top w:val="nil"/>
        <w:left w:val="nil"/>
        <w:bottom w:val="nil"/>
        <w:right w:val="nil"/>
        <w:between w:val="nil"/>
      </w:pBdr>
      <w:tabs>
        <w:tab w:val="center" w:pos="4536"/>
        <w:tab w:val="right" w:pos="9072"/>
      </w:tabs>
      <w:jc w:val="right"/>
      <w:rPr>
        <w:color w:val="000000"/>
        <w:sz w:val="24"/>
        <w:szCs w:val="24"/>
      </w:rPr>
    </w:pPr>
    <w:r>
      <w:rPr>
        <w:noProof/>
        <w:color w:val="000000"/>
      </w:rPr>
      <w:drawing>
        <wp:inline distT="0" distB="0" distL="114300" distR="114300" wp14:anchorId="02CF1F1A" wp14:editId="5EE8D1CE">
          <wp:extent cx="828675" cy="4273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675" cy="4273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F2"/>
    <w:rsid w:val="000048EF"/>
    <w:rsid w:val="00020748"/>
    <w:rsid w:val="00052F80"/>
    <w:rsid w:val="00066265"/>
    <w:rsid w:val="00147283"/>
    <w:rsid w:val="00464FD5"/>
    <w:rsid w:val="0059069C"/>
    <w:rsid w:val="007F1855"/>
    <w:rsid w:val="0080130E"/>
    <w:rsid w:val="00822FDC"/>
    <w:rsid w:val="00843410"/>
    <w:rsid w:val="008B5A90"/>
    <w:rsid w:val="008E7E69"/>
    <w:rsid w:val="00960629"/>
    <w:rsid w:val="00966BBD"/>
    <w:rsid w:val="00AF325F"/>
    <w:rsid w:val="00B4261F"/>
    <w:rsid w:val="00B45411"/>
    <w:rsid w:val="00CD62CF"/>
    <w:rsid w:val="00D036BC"/>
    <w:rsid w:val="00D75C4C"/>
    <w:rsid w:val="00F27876"/>
    <w:rsid w:val="00FD28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B4EF"/>
  <w15:docId w15:val="{17B1952B-3B2D-4D5E-9499-2E8CFB86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character" w:styleId="Odkaznakoment">
    <w:name w:val="annotation reference"/>
    <w:uiPriority w:val="99"/>
    <w:semiHidden/>
    <w:rsid w:val="004B590C"/>
    <w:rPr>
      <w:rFonts w:cs="Times New Roman"/>
      <w:sz w:val="16"/>
      <w:szCs w:val="16"/>
    </w:rPr>
  </w:style>
  <w:style w:type="paragraph" w:styleId="Textkomente">
    <w:name w:val="annotation text"/>
    <w:basedOn w:val="Normln"/>
    <w:link w:val="TextkomenteChar"/>
    <w:uiPriority w:val="99"/>
    <w:semiHidden/>
    <w:rsid w:val="004B590C"/>
    <w:rPr>
      <w:rFonts w:ascii="Times New Roman" w:eastAsia="Times New Roman" w:hAnsi="Times New Roman" w:cs="Times New Roman"/>
    </w:rPr>
  </w:style>
  <w:style w:type="character" w:customStyle="1" w:styleId="TextkomenteChar">
    <w:name w:val="Text komentáře Char"/>
    <w:basedOn w:val="Standardnpsmoodstavce"/>
    <w:link w:val="Textkomente"/>
    <w:uiPriority w:val="99"/>
    <w:semiHidden/>
    <w:rsid w:val="004B590C"/>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4B590C"/>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4B590C"/>
    <w:rPr>
      <w:rFonts w:ascii="Times New Roman" w:hAnsi="Times New Roman" w:cs="Times New Roman"/>
      <w:sz w:val="18"/>
      <w:szCs w:val="18"/>
    </w:r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character" w:styleId="Hypertextovodkaz">
    <w:name w:val="Hyperlink"/>
    <w:basedOn w:val="Standardnpsmoodstavce"/>
    <w:uiPriority w:val="99"/>
    <w:unhideWhenUsed/>
    <w:rsid w:val="00B45411"/>
    <w:rPr>
      <w:color w:val="0000FF" w:themeColor="hyperlink"/>
      <w:u w:val="single"/>
    </w:rPr>
  </w:style>
  <w:style w:type="character" w:styleId="Nevyeenzmnka">
    <w:name w:val="Unresolved Mention"/>
    <w:basedOn w:val="Standardnpsmoodstavce"/>
    <w:uiPriority w:val="99"/>
    <w:semiHidden/>
    <w:unhideWhenUsed/>
    <w:rsid w:val="00B45411"/>
    <w:rPr>
      <w:color w:val="605E5C"/>
      <w:shd w:val="clear" w:color="auto" w:fill="E1DFDD"/>
    </w:rPr>
  </w:style>
  <w:style w:type="paragraph" w:styleId="Bezmezer">
    <w:name w:val="No Spacing"/>
    <w:uiPriority w:val="1"/>
    <w:qFormat/>
    <w:rsid w:val="00B4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CHPMZkjEL8lb4P8nYud2huPrQ==">AMUW2mWNJiaKmKvvW8GKdi/HZYdTvnFvqM70wekz0Lue0CQI75PYdMw4DA9N7sudpAhYq7qt89nJ8nSnr7CBbE0rqAuXPSZJr/YkO/9mPKgSV85iwpwkJe8JPbza5+C5g/GI9CeUXpUi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1123</Words>
  <Characters>6628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dc:creator>
  <cp:lastModifiedBy>Arnošt</cp:lastModifiedBy>
  <cp:revision>3</cp:revision>
  <cp:lastPrinted>2021-03-19T07:51:00Z</cp:lastPrinted>
  <dcterms:created xsi:type="dcterms:W3CDTF">2021-09-07T08:56:00Z</dcterms:created>
  <dcterms:modified xsi:type="dcterms:W3CDTF">2021-09-07T08:59:00Z</dcterms:modified>
</cp:coreProperties>
</file>